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39" w:type="dxa"/>
        <w:jc w:val="center"/>
        <w:tblLook w:val="04A0"/>
      </w:tblPr>
      <w:tblGrid>
        <w:gridCol w:w="1668"/>
        <w:gridCol w:w="8471"/>
      </w:tblGrid>
      <w:tr w:rsidR="00DE28CB" w:rsidRPr="00275728" w:rsidTr="00DF0861">
        <w:trPr>
          <w:jc w:val="center"/>
        </w:trPr>
        <w:tc>
          <w:tcPr>
            <w:tcW w:w="1668" w:type="dxa"/>
            <w:vMerge w:val="restart"/>
          </w:tcPr>
          <w:p w:rsidR="00DE28CB" w:rsidRPr="00275728" w:rsidRDefault="00DE28CB" w:rsidP="00DF0861">
            <w:pPr>
              <w:pStyle w:val="ac"/>
              <w:jc w:val="center"/>
              <w:rPr>
                <w:rFonts w:cs="Times New Roman"/>
              </w:rPr>
            </w:pPr>
            <w:r w:rsidRPr="00275728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791574" cy="781050"/>
                  <wp:effectExtent l="19050" t="0" r="8526" b="0"/>
                  <wp:docPr id="3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</w:tcPr>
          <w:p w:rsidR="00DE28CB" w:rsidRPr="00275728" w:rsidRDefault="00DE28CB" w:rsidP="00DF0861">
            <w:pPr>
              <w:pStyle w:val="ac"/>
              <w:tabs>
                <w:tab w:val="center" w:pos="4127"/>
              </w:tabs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ab/>
            </w:r>
            <w:r w:rsidRPr="00275728">
              <w:rPr>
                <w:rFonts w:cs="Times New Roman"/>
                <w:i/>
              </w:rPr>
              <w:t>Министерство образования и науки Пермского края</w:t>
            </w:r>
          </w:p>
        </w:tc>
      </w:tr>
      <w:tr w:rsidR="00DE28CB" w:rsidRPr="00275728" w:rsidTr="00DF0861">
        <w:trPr>
          <w:jc w:val="center"/>
        </w:trPr>
        <w:tc>
          <w:tcPr>
            <w:tcW w:w="1668" w:type="dxa"/>
            <w:vMerge/>
          </w:tcPr>
          <w:p w:rsidR="00DE28CB" w:rsidRPr="00275728" w:rsidRDefault="00DE28CB" w:rsidP="00DF0861">
            <w:pPr>
              <w:pStyle w:val="ac"/>
              <w:rPr>
                <w:rFonts w:cs="Times New Roman"/>
              </w:rPr>
            </w:pPr>
          </w:p>
        </w:tc>
        <w:tc>
          <w:tcPr>
            <w:tcW w:w="8471" w:type="dxa"/>
          </w:tcPr>
          <w:p w:rsidR="00DE28CB" w:rsidRPr="00275728" w:rsidRDefault="00DE28CB" w:rsidP="00DF0861">
            <w:pPr>
              <w:pStyle w:val="ac"/>
              <w:jc w:val="center"/>
              <w:rPr>
                <w:rFonts w:cs="Times New Roman"/>
                <w:i/>
              </w:rPr>
            </w:pPr>
            <w:r w:rsidRPr="00275728">
              <w:rPr>
                <w:rFonts w:cs="Times New Roman"/>
                <w:i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DE28CB" w:rsidRPr="00275728" w:rsidTr="00DF0861">
        <w:trPr>
          <w:jc w:val="center"/>
        </w:trPr>
        <w:tc>
          <w:tcPr>
            <w:tcW w:w="1668" w:type="dxa"/>
            <w:vMerge/>
          </w:tcPr>
          <w:p w:rsidR="00DE28CB" w:rsidRPr="00275728" w:rsidRDefault="00DE28CB" w:rsidP="00DF0861">
            <w:pPr>
              <w:pStyle w:val="ac"/>
              <w:rPr>
                <w:rFonts w:cs="Times New Roman"/>
                <w:i/>
              </w:rPr>
            </w:pPr>
          </w:p>
        </w:tc>
        <w:tc>
          <w:tcPr>
            <w:tcW w:w="8471" w:type="dxa"/>
          </w:tcPr>
          <w:p w:rsidR="00DE28CB" w:rsidRPr="00275728" w:rsidRDefault="00DE28CB" w:rsidP="004659A4">
            <w:pPr>
              <w:pStyle w:val="ac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МЕТОДИЧЕСКИЕ РЕКОМЕНДАЦИИ  </w:t>
            </w:r>
          </w:p>
        </w:tc>
      </w:tr>
    </w:tbl>
    <w:p w:rsidR="00DE28CB" w:rsidRDefault="00DE28CB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DE28CB" w:rsidRDefault="00DE28CB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DE28CB" w:rsidRDefault="00DE28CB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152E47" w:rsidRDefault="00152E47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9175BC" w:rsidRDefault="00FC19CC" w:rsidP="009175BC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1035050</wp:posOffset>
            </wp:positionV>
            <wp:extent cx="4838700" cy="4838700"/>
            <wp:effectExtent l="19050" t="0" r="0" b="0"/>
            <wp:wrapNone/>
            <wp:docPr id="4" name="Рисунок 1" descr="C:\Users\user\Desktop\presentacion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esentacion-800x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9A4">
        <w:rPr>
          <w:rFonts w:cs="Times New Roman"/>
          <w:b/>
          <w:sz w:val="44"/>
          <w:szCs w:val="44"/>
        </w:rPr>
        <w:t xml:space="preserve">РАЗРАБОТКА </w:t>
      </w:r>
    </w:p>
    <w:p w:rsidR="009175BC" w:rsidRDefault="009175BC" w:rsidP="009175BC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КОНТРОЛЬНО-ИЗМЕРИТАЛЬНЫХ МАТЕРИАЛОВ И </w:t>
      </w:r>
    </w:p>
    <w:p w:rsidR="00DE28CB" w:rsidRPr="00762E96" w:rsidRDefault="009175BC" w:rsidP="009175BC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КОНТРОЛЬНО-ОЦЕНОЧНЫХ СРЕДСТВ </w:t>
      </w:r>
    </w:p>
    <w:p w:rsidR="00FC19CC" w:rsidRDefault="00FC19CC" w:rsidP="004659A4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4659A4" w:rsidRDefault="004659A4" w:rsidP="004659A4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762E96">
        <w:rPr>
          <w:rFonts w:cs="Times New Roman"/>
          <w:b/>
          <w:sz w:val="44"/>
          <w:szCs w:val="44"/>
        </w:rPr>
        <w:t xml:space="preserve">Методические рекомендации  </w:t>
      </w:r>
    </w:p>
    <w:p w:rsidR="00DE28CB" w:rsidRDefault="00DE28CB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4659A4" w:rsidRDefault="004659A4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4659A4" w:rsidRPr="00762E96" w:rsidRDefault="004659A4" w:rsidP="00DE28CB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DE28CB" w:rsidRDefault="00DE28CB" w:rsidP="00DE28CB">
      <w:pPr>
        <w:spacing w:line="240" w:lineRule="auto"/>
        <w:rPr>
          <w:rFonts w:cs="Times New Roman"/>
          <w:b/>
          <w:szCs w:val="28"/>
        </w:rPr>
      </w:pPr>
    </w:p>
    <w:p w:rsidR="00DE28CB" w:rsidRDefault="00DE28CB" w:rsidP="00DE28CB">
      <w:pPr>
        <w:spacing w:line="240" w:lineRule="auto"/>
        <w:jc w:val="center"/>
        <w:rPr>
          <w:rFonts w:cs="Times New Roman"/>
          <w:b/>
          <w:szCs w:val="28"/>
        </w:rPr>
      </w:pPr>
    </w:p>
    <w:p w:rsidR="00FC19CC" w:rsidRDefault="00FC19CC" w:rsidP="00DE28CB">
      <w:pPr>
        <w:spacing w:line="240" w:lineRule="auto"/>
        <w:jc w:val="center"/>
        <w:rPr>
          <w:rFonts w:cs="Times New Roman"/>
          <w:szCs w:val="28"/>
        </w:rPr>
      </w:pPr>
    </w:p>
    <w:p w:rsidR="00FC19CC" w:rsidRDefault="00FC19CC" w:rsidP="00DE28CB">
      <w:pPr>
        <w:spacing w:line="240" w:lineRule="auto"/>
        <w:jc w:val="center"/>
        <w:rPr>
          <w:rFonts w:cs="Times New Roman"/>
          <w:szCs w:val="28"/>
        </w:rPr>
      </w:pPr>
    </w:p>
    <w:p w:rsidR="00FC19CC" w:rsidRDefault="00FC19CC" w:rsidP="00DE28CB">
      <w:pPr>
        <w:spacing w:line="240" w:lineRule="auto"/>
        <w:jc w:val="center"/>
        <w:rPr>
          <w:rFonts w:cs="Times New Roman"/>
          <w:szCs w:val="28"/>
        </w:rPr>
      </w:pPr>
    </w:p>
    <w:p w:rsidR="00DE28CB" w:rsidRPr="0082608C" w:rsidRDefault="00DE28CB" w:rsidP="00DE28CB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2016</w:t>
      </w:r>
      <w:r w:rsidRPr="0082608C">
        <w:rPr>
          <w:rFonts w:cs="Times New Roman"/>
          <w:szCs w:val="28"/>
        </w:rPr>
        <w:t xml:space="preserve"> </w:t>
      </w:r>
    </w:p>
    <w:tbl>
      <w:tblPr>
        <w:tblStyle w:val="a6"/>
        <w:tblW w:w="10153" w:type="dxa"/>
        <w:tblLook w:val="04A0"/>
      </w:tblPr>
      <w:tblGrid>
        <w:gridCol w:w="2518"/>
        <w:gridCol w:w="3260"/>
        <w:gridCol w:w="2126"/>
        <w:gridCol w:w="2249"/>
      </w:tblGrid>
      <w:tr w:rsidR="00DE28CB" w:rsidRPr="00E75A2E" w:rsidTr="00DF0861">
        <w:tc>
          <w:tcPr>
            <w:tcW w:w="2518" w:type="dxa"/>
          </w:tcPr>
          <w:p w:rsidR="00DE28CB" w:rsidRPr="00E75A2E" w:rsidRDefault="00DE28CB" w:rsidP="00DF0861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8CB" w:rsidRPr="00E75A2E" w:rsidRDefault="00DE28CB" w:rsidP="00DF0861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DE28CB" w:rsidRPr="00E75A2E" w:rsidRDefault="00DE28CB" w:rsidP="00DF0861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249" w:type="dxa"/>
          </w:tcPr>
          <w:p w:rsidR="00DE28CB" w:rsidRPr="00E75A2E" w:rsidRDefault="00DE28CB" w:rsidP="00DF0861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DE28CB" w:rsidRPr="00E75A2E" w:rsidTr="00DF0861">
        <w:tc>
          <w:tcPr>
            <w:tcW w:w="2518" w:type="dxa"/>
          </w:tcPr>
          <w:p w:rsidR="00DE28CB" w:rsidRPr="00E75A2E" w:rsidRDefault="00DE28CB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Разработал</w:t>
            </w:r>
          </w:p>
        </w:tc>
        <w:tc>
          <w:tcPr>
            <w:tcW w:w="3260" w:type="dxa"/>
          </w:tcPr>
          <w:p w:rsidR="00DE28CB" w:rsidRPr="00E75A2E" w:rsidRDefault="00762E96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6" w:type="dxa"/>
          </w:tcPr>
          <w:p w:rsidR="00DE28CB" w:rsidRPr="00E75A2E" w:rsidRDefault="00DE28CB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Калашникова С.А. </w:t>
            </w:r>
          </w:p>
        </w:tc>
        <w:tc>
          <w:tcPr>
            <w:tcW w:w="2249" w:type="dxa"/>
          </w:tcPr>
          <w:p w:rsidR="00DE28CB" w:rsidRPr="00E75A2E" w:rsidRDefault="00897EC5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22</w:t>
            </w:r>
            <w:r w:rsidR="00762E96">
              <w:rPr>
                <w:rFonts w:cs="Times New Roman"/>
                <w:i/>
                <w:sz w:val="20"/>
                <w:szCs w:val="20"/>
              </w:rPr>
              <w:t>.03.2016</w:t>
            </w:r>
          </w:p>
        </w:tc>
      </w:tr>
      <w:tr w:rsidR="004659A4" w:rsidRPr="00E75A2E" w:rsidTr="00DF0861">
        <w:tc>
          <w:tcPr>
            <w:tcW w:w="2518" w:type="dxa"/>
            <w:vMerge w:val="restart"/>
          </w:tcPr>
          <w:p w:rsidR="004659A4" w:rsidRPr="00E75A2E" w:rsidRDefault="004659A4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260" w:type="dxa"/>
          </w:tcPr>
          <w:p w:rsidR="004659A4" w:rsidRPr="00E75A2E" w:rsidRDefault="00897EC5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Зам.директора по Н</w:t>
            </w:r>
            <w:r w:rsidR="004659A4">
              <w:rPr>
                <w:rFonts w:cs="Times New Roman"/>
                <w:i/>
                <w:sz w:val="20"/>
                <w:szCs w:val="20"/>
              </w:rPr>
              <w:t>МР</w:t>
            </w:r>
          </w:p>
        </w:tc>
        <w:tc>
          <w:tcPr>
            <w:tcW w:w="2126" w:type="dxa"/>
          </w:tcPr>
          <w:p w:rsidR="004659A4" w:rsidRPr="00E75A2E" w:rsidRDefault="004659A4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Третьякова О.П.</w:t>
            </w:r>
          </w:p>
        </w:tc>
        <w:tc>
          <w:tcPr>
            <w:tcW w:w="2249" w:type="dxa"/>
          </w:tcPr>
          <w:p w:rsidR="004659A4" w:rsidRPr="00E75A2E" w:rsidRDefault="00897EC5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23</w:t>
            </w:r>
            <w:r w:rsidR="004659A4">
              <w:rPr>
                <w:rFonts w:cs="Times New Roman"/>
                <w:i/>
                <w:sz w:val="20"/>
                <w:szCs w:val="20"/>
              </w:rPr>
              <w:t>.03.2016</w:t>
            </w:r>
          </w:p>
        </w:tc>
      </w:tr>
      <w:tr w:rsidR="004659A4" w:rsidRPr="00E75A2E" w:rsidTr="00DF0861">
        <w:tc>
          <w:tcPr>
            <w:tcW w:w="2518" w:type="dxa"/>
            <w:vMerge/>
          </w:tcPr>
          <w:p w:rsidR="004659A4" w:rsidRDefault="004659A4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59A4" w:rsidRDefault="004659A4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Зам.директора по УР</w:t>
            </w:r>
          </w:p>
        </w:tc>
        <w:tc>
          <w:tcPr>
            <w:tcW w:w="2126" w:type="dxa"/>
          </w:tcPr>
          <w:p w:rsidR="004659A4" w:rsidRDefault="004659A4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Стасюк М.Е. </w:t>
            </w:r>
          </w:p>
        </w:tc>
        <w:tc>
          <w:tcPr>
            <w:tcW w:w="2249" w:type="dxa"/>
          </w:tcPr>
          <w:p w:rsidR="004659A4" w:rsidRDefault="00897EC5" w:rsidP="00DF086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23</w:t>
            </w:r>
            <w:r w:rsidR="004659A4">
              <w:rPr>
                <w:rFonts w:cs="Times New Roman"/>
                <w:i/>
                <w:sz w:val="20"/>
                <w:szCs w:val="20"/>
              </w:rPr>
              <w:t xml:space="preserve">.03.2016 </w:t>
            </w:r>
          </w:p>
        </w:tc>
      </w:tr>
    </w:tbl>
    <w:p w:rsidR="00696AD9" w:rsidRDefault="00696AD9" w:rsidP="00DE28CB">
      <w:pPr>
        <w:spacing w:line="360" w:lineRule="auto"/>
        <w:rPr>
          <w:rFonts w:cs="Times New Roman"/>
        </w:rPr>
      </w:pPr>
    </w:p>
    <w:p w:rsidR="00A108DE" w:rsidRDefault="00A108DE" w:rsidP="00300FA4">
      <w:pPr>
        <w:spacing w:line="360" w:lineRule="auto"/>
        <w:ind w:firstLine="708"/>
        <w:jc w:val="both"/>
        <w:rPr>
          <w:rFonts w:cs="Times New Roman"/>
        </w:rPr>
      </w:pPr>
      <w:r w:rsidRPr="00A108DE">
        <w:rPr>
          <w:rFonts w:cs="Times New Roman"/>
          <w:b/>
        </w:rPr>
        <w:t xml:space="preserve">Разработка </w:t>
      </w:r>
      <w:r w:rsidR="009175BC">
        <w:rPr>
          <w:rFonts w:cs="Times New Roman"/>
          <w:b/>
        </w:rPr>
        <w:t>контрольно-измерительных и контрольно-оценочных средств</w:t>
      </w:r>
      <w:r>
        <w:rPr>
          <w:rFonts w:cs="Times New Roman"/>
        </w:rPr>
        <w:t xml:space="preserve">. Методические рекомендации для преподавателей и мастеров производственного обучения Государственного бюджетного профессионального образовательного учреждения «Кунгурский центр образования №1» </w:t>
      </w:r>
    </w:p>
    <w:p w:rsidR="00A108DE" w:rsidRDefault="00A108DE" w:rsidP="00DE28CB">
      <w:pPr>
        <w:spacing w:line="360" w:lineRule="auto"/>
        <w:rPr>
          <w:rFonts w:cs="Times New Roman"/>
        </w:rPr>
      </w:pPr>
    </w:p>
    <w:p w:rsidR="00A108DE" w:rsidRDefault="00A108DE" w:rsidP="00300FA4">
      <w:pPr>
        <w:spacing w:line="240" w:lineRule="auto"/>
        <w:rPr>
          <w:rFonts w:cs="Times New Roman"/>
        </w:rPr>
      </w:pPr>
    </w:p>
    <w:p w:rsidR="00300FA4" w:rsidRDefault="00300FA4" w:rsidP="00300FA4">
      <w:pPr>
        <w:spacing w:line="240" w:lineRule="auto"/>
        <w:rPr>
          <w:rFonts w:cs="Times New Roman"/>
        </w:rPr>
      </w:pPr>
    </w:p>
    <w:p w:rsidR="00300FA4" w:rsidRDefault="00300FA4" w:rsidP="00300FA4">
      <w:pPr>
        <w:spacing w:line="240" w:lineRule="auto"/>
        <w:rPr>
          <w:rFonts w:cs="Times New Roman"/>
        </w:rPr>
      </w:pPr>
    </w:p>
    <w:p w:rsidR="00300FA4" w:rsidRDefault="00300FA4" w:rsidP="00300FA4">
      <w:pPr>
        <w:spacing w:line="240" w:lineRule="auto"/>
        <w:rPr>
          <w:rFonts w:cs="Times New Roman"/>
        </w:rPr>
      </w:pPr>
    </w:p>
    <w:p w:rsidR="00300FA4" w:rsidRDefault="00300FA4" w:rsidP="00300FA4">
      <w:pPr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Методические рекомендации разработаны  с целью оказания помощи преподавателям и мастерам производс</w:t>
      </w:r>
      <w:r w:rsidR="00B85DA1">
        <w:rPr>
          <w:rFonts w:cs="Times New Roman"/>
        </w:rPr>
        <w:t xml:space="preserve">твенного обучения в разработке, </w:t>
      </w:r>
      <w:r>
        <w:rPr>
          <w:rFonts w:cs="Times New Roman"/>
        </w:rPr>
        <w:t xml:space="preserve"> составл</w:t>
      </w:r>
      <w:r w:rsidR="00B85DA1">
        <w:rPr>
          <w:rFonts w:cs="Times New Roman"/>
        </w:rPr>
        <w:t xml:space="preserve">ении и </w:t>
      </w:r>
      <w:r>
        <w:rPr>
          <w:rFonts w:cs="Times New Roman"/>
        </w:rPr>
        <w:t xml:space="preserve">формулировке  </w:t>
      </w:r>
      <w:r w:rsidR="0027207C">
        <w:rPr>
          <w:rFonts w:cs="Times New Roman"/>
        </w:rPr>
        <w:tab/>
        <w:t xml:space="preserve">устных и письменных вопросов, тестовых заданий </w:t>
      </w:r>
      <w:r>
        <w:rPr>
          <w:rFonts w:cs="Times New Roman"/>
        </w:rPr>
        <w:t xml:space="preserve">  и компетентносто-ориентированных заданий, а также оформлении перечня экзаменационных вопросов и экзаменаци</w:t>
      </w:r>
      <w:r w:rsidR="0027207C">
        <w:rPr>
          <w:rFonts w:cs="Times New Roman"/>
        </w:rPr>
        <w:t xml:space="preserve">онных билетов, материалов для проведения входного контроля, итогового контроля по профессиональному  модулю. </w:t>
      </w:r>
      <w:r>
        <w:rPr>
          <w:rFonts w:cs="Times New Roman"/>
        </w:rPr>
        <w:t xml:space="preserve">    </w:t>
      </w:r>
    </w:p>
    <w:p w:rsidR="00A108DE" w:rsidRPr="0027207C" w:rsidRDefault="00A108DE" w:rsidP="00300FA4">
      <w:pPr>
        <w:spacing w:after="0" w:line="360" w:lineRule="auto"/>
        <w:ind w:firstLine="708"/>
        <w:jc w:val="both"/>
        <w:rPr>
          <w:rFonts w:cs="Times New Roman"/>
          <w:color w:val="FF0000"/>
        </w:rPr>
      </w:pPr>
      <w:r>
        <w:rPr>
          <w:rFonts w:cs="Times New Roman"/>
        </w:rPr>
        <w:t>Методические рекомендации</w:t>
      </w:r>
      <w:r w:rsidR="00300FA4">
        <w:rPr>
          <w:rFonts w:cs="Times New Roman"/>
        </w:rPr>
        <w:t xml:space="preserve"> включают в себя описание требований предъявляемых  к формулировке вопросов, практических, тестовых, компетентносто-ориентированных заданий. Описание порядка </w:t>
      </w:r>
      <w:r w:rsidR="0027207C">
        <w:rPr>
          <w:rFonts w:cs="Times New Roman"/>
        </w:rPr>
        <w:t xml:space="preserve">и </w:t>
      </w:r>
      <w:r w:rsidR="00300FA4">
        <w:rPr>
          <w:rFonts w:cs="Times New Roman"/>
        </w:rPr>
        <w:t xml:space="preserve"> сроков разработки экзаменационной и зачетной документации, ее рассмотрения и утверждения, а также выдачи ее обучающимся.  В приложении представлены  образцы оформления перечня экзаменационных вопр</w:t>
      </w:r>
      <w:r w:rsidR="0027207C">
        <w:rPr>
          <w:rFonts w:cs="Times New Roman"/>
        </w:rPr>
        <w:t xml:space="preserve">осов и экзаменационного билета, титульных листов на материалы входного контроля и </w:t>
      </w:r>
      <w:r w:rsidR="0027207C" w:rsidRPr="00B0220A">
        <w:rPr>
          <w:rFonts w:cs="Times New Roman"/>
        </w:rPr>
        <w:t>экзамена квалификационного.</w:t>
      </w:r>
      <w:r w:rsidR="0027207C" w:rsidRPr="0027207C">
        <w:rPr>
          <w:rFonts w:cs="Times New Roman"/>
          <w:color w:val="FF0000"/>
        </w:rPr>
        <w:t xml:space="preserve"> </w:t>
      </w:r>
    </w:p>
    <w:p w:rsidR="00A108DE" w:rsidRDefault="00A108DE" w:rsidP="00DE28CB">
      <w:pPr>
        <w:spacing w:line="360" w:lineRule="auto"/>
        <w:rPr>
          <w:rFonts w:cs="Times New Roman"/>
        </w:rPr>
      </w:pPr>
    </w:p>
    <w:p w:rsidR="00300FA4" w:rsidRDefault="00300FA4" w:rsidP="00DE28CB">
      <w:pPr>
        <w:spacing w:line="360" w:lineRule="auto"/>
        <w:rPr>
          <w:rFonts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25845686"/>
        <w:docPartObj>
          <w:docPartGallery w:val="Table of Contents"/>
          <w:docPartUnique/>
        </w:docPartObj>
      </w:sdtPr>
      <w:sdtContent>
        <w:p w:rsidR="00696AD9" w:rsidRPr="00DE28CB" w:rsidRDefault="00696AD9" w:rsidP="00DE28CB">
          <w:pPr>
            <w:pStyle w:val="a8"/>
            <w:jc w:val="center"/>
            <w:rPr>
              <w:color w:val="auto"/>
            </w:rPr>
          </w:pPr>
          <w:r w:rsidRPr="00DE28CB">
            <w:rPr>
              <w:color w:val="auto"/>
            </w:rPr>
            <w:t>Оглавление</w:t>
          </w:r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696AD9">
            <w:instrText xml:space="preserve"> TOC \o "1-3" \h \z \u </w:instrText>
          </w:r>
          <w:r>
            <w:fldChar w:fldCharType="separate"/>
          </w:r>
          <w:hyperlink w:anchor="_Toc447630061" w:history="1">
            <w:r w:rsidR="00B0220A" w:rsidRPr="001549C7">
              <w:rPr>
                <w:rStyle w:val="a9"/>
                <w:rFonts w:cs="Times New Roman"/>
                <w:noProof/>
              </w:rPr>
              <w:t>1.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ТЕРМИНЫ И ОПРЕДЕЛЕНИЯ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2" w:history="1">
            <w:r w:rsidR="00B0220A" w:rsidRPr="001549C7">
              <w:rPr>
                <w:rStyle w:val="a9"/>
                <w:rFonts w:cs="Times New Roman"/>
                <w:noProof/>
              </w:rPr>
              <w:t>2.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ВИДЫ КОНТРОЛЯ ЗНАНИЙ, УМЕНИЙ, КОМПЕТЕНЦИЙ ОБУЧАЮЩИХСЯ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3" w:history="1">
            <w:r w:rsidR="00B0220A" w:rsidRPr="001549C7">
              <w:rPr>
                <w:rStyle w:val="a9"/>
                <w:rFonts w:cs="Times New Roman"/>
                <w:noProof/>
              </w:rPr>
              <w:t>3.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ФОРМА ПРОВЕДЕНИЯ , ЭКЗАМЕНА, ЗАЧЕТА, ДИФФЕРЕНЦИРОВАННОГО ЗАЧЕТА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4" w:history="1">
            <w:r w:rsidR="00B0220A" w:rsidRPr="001549C7">
              <w:rPr>
                <w:rStyle w:val="a9"/>
                <w:rFonts w:cs="Times New Roman"/>
                <w:noProof/>
              </w:rPr>
              <w:t>4.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СРОКИ РАЗРАБОТКИ,  УТВЕРЖДЕНИЯ ЭКЗАМЕНАЦИОННОЙ  И ЗАЧЕТНОЙ ДОКУМЕНТАЦИИ И ВЫДАЧИ ЕЕ ОБУЧАЮЩИМСЯ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5" w:history="1">
            <w:r w:rsidR="00B0220A" w:rsidRPr="001549C7">
              <w:rPr>
                <w:rStyle w:val="a9"/>
                <w:rFonts w:cs="Times New Roman"/>
                <w:noProof/>
              </w:rPr>
              <w:t>5.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ФОРМУЛИРОВКА УСТНЫХ  ВОПРОСОВ И  ПРАКТИЧЕСКИХ ЗАДАНИЙ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6" w:history="1">
            <w:r w:rsidR="00B0220A" w:rsidRPr="001549C7">
              <w:rPr>
                <w:rStyle w:val="a9"/>
                <w:rFonts w:cs="Times New Roman"/>
                <w:noProof/>
              </w:rPr>
              <w:t>6.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СОСТАВЛЕНИЕ И ФОРМУЛИРОВКА ПИСЬМЕННЫХ ЗАДАНИЙ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7" w:history="1">
            <w:r w:rsidR="00B0220A" w:rsidRPr="001549C7">
              <w:rPr>
                <w:rStyle w:val="a9"/>
                <w:rFonts w:cs="Times New Roman"/>
                <w:noProof/>
              </w:rPr>
              <w:t>7.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СОСТАВЛЕНИЕ ТЕСТА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8" w:history="1">
            <w:r w:rsidR="00B0220A" w:rsidRPr="001549C7">
              <w:rPr>
                <w:rStyle w:val="a9"/>
                <w:rFonts w:cs="Times New Roman"/>
                <w:noProof/>
              </w:rPr>
              <w:t>8.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СОСТАВЛЕНИЕ КОМПЕТЕНТНОСТО-ОРИЕНТИРОВАННОГО ЗАДАНИЯ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69" w:history="1">
            <w:r w:rsidR="00B0220A" w:rsidRPr="001549C7">
              <w:rPr>
                <w:rStyle w:val="a9"/>
                <w:rFonts w:cs="Times New Roman"/>
                <w:noProof/>
              </w:rPr>
              <w:t>9.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РАЗРАБОТКА И СОСТАВЛЕНИЕ ЭКЗАМЕНАЦИОННЫХ  БИЛЕТОВ</w:t>
            </w:r>
            <w:r w:rsidR="00B0220A">
              <w:rPr>
                <w:rStyle w:val="a9"/>
                <w:rFonts w:cs="Times New Roman"/>
                <w:noProof/>
              </w:rPr>
              <w:t>….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0" w:history="1">
            <w:r w:rsidR="00B0220A" w:rsidRPr="001549C7">
              <w:rPr>
                <w:rStyle w:val="a9"/>
                <w:rFonts w:cs="Times New Roman"/>
                <w:noProof/>
              </w:rPr>
              <w:t>10.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КОМПЛЕКТОВАНИЕ МАТЕРИАЛОВ ДЛЯ ПРОВЕДЕНИЯ ЗАЧЕТА, ДИФФЕРЕНЦИРОВАННОГО ЗЕЧЕТА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1" w:history="1">
            <w:r w:rsidR="00B0220A" w:rsidRPr="001549C7">
              <w:rPr>
                <w:rStyle w:val="a9"/>
                <w:rFonts w:cs="Times New Roman"/>
                <w:noProof/>
              </w:rPr>
              <w:t>11.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СДАЧА МАТЕРИАЛОВ ДЛЯ ИТОГОВОГО КОНТРОЛЯ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2" w:history="1">
            <w:r w:rsidR="00B0220A" w:rsidRPr="001549C7">
              <w:rPr>
                <w:rStyle w:val="a9"/>
                <w:rFonts w:cs="Times New Roman"/>
                <w:noProof/>
              </w:rPr>
              <w:t>12.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ОФОРМЛЕНИЕ  И СДАЧА МАТЕРИАЛОВ ДЛЯ ВХОДНОГО КОНТРОЛЯ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3" w:history="1">
            <w:r w:rsidR="00B0220A" w:rsidRPr="001549C7">
              <w:rPr>
                <w:rStyle w:val="a9"/>
                <w:rFonts w:cs="Times New Roman"/>
                <w:noProof/>
              </w:rPr>
              <w:t>13.</w:t>
            </w:r>
            <w:r w:rsidR="00B0220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0220A" w:rsidRPr="001549C7">
              <w:rPr>
                <w:rStyle w:val="a9"/>
                <w:rFonts w:cs="Times New Roman"/>
                <w:noProof/>
              </w:rPr>
              <w:t>ОФОРМЛЕНИЕ И СДАЧА МАТЕРИАЛОВ ДЛЯ ПРОВЕДЕНИЯ ЭКЗАМЕНА КВАЛИФИКАЦИОННОГО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4" w:history="1">
            <w:r w:rsidR="00B0220A" w:rsidRPr="001549C7">
              <w:rPr>
                <w:rStyle w:val="a9"/>
                <w:rFonts w:cs="Times New Roman"/>
                <w:noProof/>
              </w:rPr>
              <w:t>Приложение 1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5" w:history="1">
            <w:r w:rsidR="00B0220A" w:rsidRPr="001549C7">
              <w:rPr>
                <w:rStyle w:val="a9"/>
                <w:rFonts w:cs="Times New Roman"/>
                <w:noProof/>
              </w:rPr>
              <w:t>Приложение 2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7630076" w:history="1">
            <w:r w:rsidR="00B0220A" w:rsidRPr="001549C7">
              <w:rPr>
                <w:rStyle w:val="a9"/>
                <w:rFonts w:cs="Times New Roman"/>
                <w:noProof/>
              </w:rPr>
              <w:t>Приложение 3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20A" w:rsidRDefault="005A61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7630077" w:history="1">
            <w:r w:rsidR="00B0220A" w:rsidRPr="001549C7">
              <w:rPr>
                <w:rStyle w:val="a9"/>
                <w:rFonts w:cs="Times New Roman"/>
                <w:noProof/>
              </w:rPr>
              <w:t>Приложение 4</w:t>
            </w:r>
            <w:r w:rsidR="00B022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220A">
              <w:rPr>
                <w:noProof/>
                <w:webHidden/>
              </w:rPr>
              <w:instrText xml:space="preserve"> PAGEREF _Toc447630077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1A8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6AD9" w:rsidRDefault="005A6148">
          <w:r>
            <w:fldChar w:fldCharType="end"/>
          </w:r>
        </w:p>
      </w:sdtContent>
    </w:sdt>
    <w:p w:rsidR="00681D13" w:rsidRDefault="00681D13" w:rsidP="00B26BD3">
      <w:pPr>
        <w:spacing w:line="360" w:lineRule="auto"/>
        <w:rPr>
          <w:rFonts w:cs="Times New Roman"/>
        </w:rPr>
      </w:pPr>
    </w:p>
    <w:p w:rsidR="00B26BD3" w:rsidRDefault="00B26BD3" w:rsidP="00B26BD3">
      <w:pPr>
        <w:spacing w:line="360" w:lineRule="auto"/>
        <w:rPr>
          <w:rFonts w:cs="Times New Roman"/>
        </w:rPr>
      </w:pPr>
    </w:p>
    <w:p w:rsidR="00FC19CC" w:rsidRDefault="00FC19CC" w:rsidP="00B26BD3">
      <w:pPr>
        <w:spacing w:line="360" w:lineRule="auto"/>
        <w:rPr>
          <w:rFonts w:cs="Times New Roman"/>
        </w:rPr>
      </w:pPr>
    </w:p>
    <w:p w:rsidR="004659A4" w:rsidRDefault="004659A4" w:rsidP="004659A4">
      <w:pPr>
        <w:pStyle w:val="1"/>
        <w:numPr>
          <w:ilvl w:val="3"/>
          <w:numId w:val="6"/>
        </w:numPr>
        <w:rPr>
          <w:rFonts w:ascii="Times New Roman" w:hAnsi="Times New Roman" w:cs="Times New Roman"/>
          <w:color w:val="auto"/>
        </w:rPr>
      </w:pPr>
      <w:bookmarkStart w:id="0" w:name="_Toc447630061"/>
      <w:bookmarkStart w:id="1" w:name="_Toc445735676"/>
      <w:r w:rsidRPr="004659A4">
        <w:rPr>
          <w:rFonts w:ascii="Times New Roman" w:hAnsi="Times New Roman" w:cs="Times New Roman"/>
          <w:color w:val="auto"/>
        </w:rPr>
        <w:lastRenderedPageBreak/>
        <w:t>ТЕРМИНЫ И ОПРЕДЕЛЕНИЯ</w:t>
      </w:r>
      <w:bookmarkEnd w:id="0"/>
    </w:p>
    <w:p w:rsidR="00DF0861" w:rsidRPr="00DF0861" w:rsidRDefault="00DF0861" w:rsidP="00DF0861"/>
    <w:p w:rsidR="003E6612" w:rsidRPr="003E6612" w:rsidRDefault="003E6612" w:rsidP="003E66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3E6612">
        <w:rPr>
          <w:rFonts w:cs="Times New Roman"/>
          <w:i/>
          <w:szCs w:val="28"/>
        </w:rPr>
        <w:t>Обучающийся</w:t>
      </w:r>
      <w:r>
        <w:rPr>
          <w:rFonts w:cs="Times New Roman"/>
          <w:szCs w:val="28"/>
        </w:rPr>
        <w:t xml:space="preserve"> - физическое лицо, осваивающее образовательную программу. </w:t>
      </w:r>
    </w:p>
    <w:p w:rsidR="003E6612" w:rsidRDefault="000D70EC" w:rsidP="003E661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E6612">
        <w:rPr>
          <w:i/>
          <w:szCs w:val="28"/>
        </w:rPr>
        <w:t>Зачет</w:t>
      </w:r>
      <w:r w:rsidRPr="000D70EC">
        <w:rPr>
          <w:szCs w:val="28"/>
        </w:rPr>
        <w:t xml:space="preserve"> </w:t>
      </w:r>
      <w:r>
        <w:rPr>
          <w:szCs w:val="28"/>
        </w:rPr>
        <w:t>–</w:t>
      </w:r>
      <w:r w:rsidRPr="000D70EC">
        <w:rPr>
          <w:szCs w:val="28"/>
        </w:rPr>
        <w:t xml:space="preserve"> </w:t>
      </w:r>
      <w:r>
        <w:rPr>
          <w:szCs w:val="28"/>
        </w:rPr>
        <w:t xml:space="preserve">форма контроля служащая для </w:t>
      </w:r>
      <w:r w:rsidRPr="000D70EC">
        <w:rPr>
          <w:rFonts w:eastAsia="Times New Roman" w:cs="Times New Roman"/>
          <w:szCs w:val="28"/>
          <w:lang w:eastAsia="ru-RU"/>
        </w:rPr>
        <w:t xml:space="preserve">проверки знаний и </w:t>
      </w:r>
      <w:r>
        <w:rPr>
          <w:rFonts w:eastAsia="Times New Roman" w:cs="Times New Roman"/>
          <w:szCs w:val="28"/>
          <w:lang w:eastAsia="ru-RU"/>
        </w:rPr>
        <w:t xml:space="preserve">умений </w:t>
      </w:r>
      <w:r w:rsidRPr="000D70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обучающихся </w:t>
      </w:r>
      <w:r w:rsidRPr="000D70EC">
        <w:rPr>
          <w:rFonts w:eastAsia="Times New Roman" w:cs="Times New Roman"/>
          <w:szCs w:val="28"/>
          <w:lang w:eastAsia="ru-RU"/>
        </w:rPr>
        <w:t>полученных на</w:t>
      </w:r>
      <w:r>
        <w:rPr>
          <w:rFonts w:eastAsia="Times New Roman" w:cs="Times New Roman"/>
          <w:szCs w:val="28"/>
          <w:lang w:eastAsia="ru-RU"/>
        </w:rPr>
        <w:t xml:space="preserve"> уроках, </w:t>
      </w:r>
      <w:r w:rsidRPr="000D70EC">
        <w:rPr>
          <w:rFonts w:eastAsia="Times New Roman" w:cs="Times New Roman"/>
          <w:szCs w:val="28"/>
          <w:lang w:eastAsia="ru-RU"/>
        </w:rPr>
        <w:t xml:space="preserve">  практических занятиях,</w:t>
      </w:r>
      <w:r>
        <w:rPr>
          <w:rFonts w:eastAsia="Times New Roman" w:cs="Times New Roman"/>
          <w:szCs w:val="28"/>
          <w:lang w:eastAsia="ru-RU"/>
        </w:rPr>
        <w:t xml:space="preserve"> лабораторных работах, </w:t>
      </w:r>
      <w:r w:rsidRPr="000D70EC">
        <w:rPr>
          <w:rFonts w:eastAsia="Times New Roman" w:cs="Times New Roman"/>
          <w:szCs w:val="28"/>
          <w:lang w:eastAsia="ru-RU"/>
        </w:rPr>
        <w:t xml:space="preserve"> практике, а также </w:t>
      </w:r>
      <w:r>
        <w:rPr>
          <w:rFonts w:eastAsia="Times New Roman" w:cs="Times New Roman"/>
          <w:szCs w:val="28"/>
          <w:lang w:eastAsia="ru-RU"/>
        </w:rPr>
        <w:t xml:space="preserve">при выполнении </w:t>
      </w:r>
      <w:r w:rsidRPr="000D70EC">
        <w:rPr>
          <w:rFonts w:eastAsia="Times New Roman" w:cs="Times New Roman"/>
          <w:szCs w:val="28"/>
          <w:lang w:eastAsia="ru-RU"/>
        </w:rPr>
        <w:t xml:space="preserve"> обязательных</w:t>
      </w:r>
      <w:r>
        <w:rPr>
          <w:rFonts w:eastAsia="Times New Roman" w:cs="Times New Roman"/>
          <w:szCs w:val="28"/>
          <w:lang w:eastAsia="ru-RU"/>
        </w:rPr>
        <w:t xml:space="preserve"> видов</w:t>
      </w:r>
      <w:r w:rsidRPr="000D70EC">
        <w:rPr>
          <w:rFonts w:eastAsia="Times New Roman" w:cs="Times New Roman"/>
          <w:szCs w:val="28"/>
          <w:lang w:eastAsia="ru-RU"/>
        </w:rPr>
        <w:t xml:space="preserve"> самостоятельных работ</w:t>
      </w:r>
      <w:r>
        <w:rPr>
          <w:rFonts w:eastAsia="Times New Roman" w:cs="Times New Roman"/>
          <w:szCs w:val="28"/>
          <w:lang w:eastAsia="ru-RU"/>
        </w:rPr>
        <w:t xml:space="preserve">. Фиксируется в журнале, зачетной книжке словом «зачтено». </w:t>
      </w:r>
    </w:p>
    <w:p w:rsidR="000D70EC" w:rsidRDefault="003E6612" w:rsidP="003E661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E6612">
        <w:rPr>
          <w:rFonts w:eastAsia="Times New Roman" w:cs="Times New Roman"/>
          <w:i/>
          <w:szCs w:val="28"/>
          <w:lang w:eastAsia="ru-RU"/>
        </w:rPr>
        <w:t>Дифференцированный зачет</w:t>
      </w:r>
      <w:r w:rsidR="00300FA4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 xml:space="preserve"> зачет с оценкой</w:t>
      </w:r>
    </w:p>
    <w:p w:rsidR="000D70EC" w:rsidRDefault="005A6148" w:rsidP="003E6612">
      <w:pPr>
        <w:spacing w:after="0" w:line="360" w:lineRule="auto"/>
        <w:ind w:firstLine="708"/>
        <w:jc w:val="both"/>
      </w:pPr>
      <w:hyperlink r:id="rId10" w:history="1">
        <w:r w:rsidR="000D70EC" w:rsidRPr="003E6612">
          <w:rPr>
            <w:rStyle w:val="a9"/>
            <w:i/>
            <w:color w:val="auto"/>
            <w:u w:val="none"/>
          </w:rPr>
          <w:t>Экзамен</w:t>
        </w:r>
      </w:hyperlink>
      <w:r w:rsidR="000D70EC">
        <w:t xml:space="preserve"> - </w:t>
      </w:r>
      <w:r w:rsidR="000D70EC" w:rsidRPr="00DF0861">
        <w:t xml:space="preserve"> проводимая </w:t>
      </w:r>
      <w:r w:rsidR="000D70EC">
        <w:t xml:space="preserve">преподавателем </w:t>
      </w:r>
      <w:r w:rsidR="000D70EC" w:rsidRPr="00DF0861">
        <w:t xml:space="preserve"> проверка </w:t>
      </w:r>
      <w:r w:rsidR="000D70EC">
        <w:t xml:space="preserve">знаний и умений по учебной дисциплине или междисциплинарному курсу. </w:t>
      </w:r>
    </w:p>
    <w:p w:rsidR="000D70EC" w:rsidRDefault="005A6148" w:rsidP="003E6612">
      <w:pPr>
        <w:spacing w:after="0" w:line="360" w:lineRule="auto"/>
        <w:ind w:firstLine="708"/>
        <w:jc w:val="both"/>
      </w:pPr>
      <w:hyperlink r:id="rId11" w:history="1">
        <w:r w:rsidR="000D70EC" w:rsidRPr="003E6612">
          <w:rPr>
            <w:rStyle w:val="a9"/>
            <w:i/>
            <w:color w:val="auto"/>
            <w:u w:val="none"/>
          </w:rPr>
          <w:t>Экзамен</w:t>
        </w:r>
      </w:hyperlink>
      <w:r w:rsidR="000D70EC" w:rsidRPr="003E6612">
        <w:rPr>
          <w:i/>
        </w:rPr>
        <w:t xml:space="preserve"> квалификационный</w:t>
      </w:r>
      <w:r w:rsidR="000D70EC">
        <w:t xml:space="preserve"> - </w:t>
      </w:r>
      <w:r w:rsidR="000D70EC" w:rsidRPr="00DF0861">
        <w:t xml:space="preserve"> проводимая аттестационной комиссией проверка соответствия уровня </w:t>
      </w:r>
      <w:r w:rsidR="000D70EC">
        <w:t xml:space="preserve">сформированности общих и профессиональных компетенций у обучающегося. </w:t>
      </w:r>
    </w:p>
    <w:p w:rsidR="00DD4B66" w:rsidRDefault="00DD4B66" w:rsidP="00B0220A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DD4B66" w:rsidRDefault="00DD4B66" w:rsidP="00B26BD3">
      <w:pPr>
        <w:pStyle w:val="1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47630062"/>
      <w:r>
        <w:rPr>
          <w:rFonts w:ascii="Times New Roman" w:hAnsi="Times New Roman" w:cs="Times New Roman"/>
          <w:color w:val="auto"/>
        </w:rPr>
        <w:t>ВИДЫ КОНТРОЛЯ ЗНАНИЙ, УМЕНИЙ, КОМПЕТЕНЦИЙ ОБУЧАЮЩИХСЯ</w:t>
      </w:r>
      <w:bookmarkEnd w:id="2"/>
      <w:r>
        <w:rPr>
          <w:rFonts w:ascii="Times New Roman" w:hAnsi="Times New Roman" w:cs="Times New Roman"/>
          <w:color w:val="auto"/>
        </w:rPr>
        <w:t xml:space="preserve"> </w:t>
      </w:r>
    </w:p>
    <w:bookmarkEnd w:id="1"/>
    <w:p w:rsidR="0027207C" w:rsidRDefault="0027207C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 с требованиями  Федерального государственного образовательного стандарта среднего профессионального образования, преподаватель обязан организовывать  и проводить  входной, текущий и итоговый контроль  знаний, умений, компетенций обучающихся. </w:t>
      </w:r>
    </w:p>
    <w:p w:rsidR="0027207C" w:rsidRDefault="0027207C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Входной контроль проводится на пе</w:t>
      </w:r>
      <w:r w:rsidR="00DD4B66">
        <w:rPr>
          <w:szCs w:val="28"/>
        </w:rPr>
        <w:t xml:space="preserve">рвом занятии, с целью определения </w:t>
      </w:r>
      <w:r>
        <w:rPr>
          <w:szCs w:val="28"/>
        </w:rPr>
        <w:t xml:space="preserve">остаточных знаний по базовым школьным предметам, </w:t>
      </w:r>
      <w:r w:rsidR="00DD4B66">
        <w:rPr>
          <w:szCs w:val="28"/>
        </w:rPr>
        <w:t xml:space="preserve">либо с целью оценки готовности обучающихся к изучению новой дисциплины. Формы и методы проведения входного контроля определяются преподавателем самостоятельно. </w:t>
      </w:r>
    </w:p>
    <w:p w:rsidR="00DD4B66" w:rsidRDefault="00DD4B66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Текущий контроль организуется преподавателем на протяжении изучений всей дисциплины, формы и методы текущего контроля выбираются преподавателем самостоятельно с учетом специфики учебной дисциплины, междисциплинарного курса, практики. </w:t>
      </w:r>
    </w:p>
    <w:p w:rsidR="00DD4B66" w:rsidRDefault="00DD4B66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Итоговый контроль по дисциплине, междисциплинарному курсу, профессиональному модулю проводится в форме экзамена, зачета, дифференцированного зачета, </w:t>
      </w:r>
      <w:r w:rsidR="00C476D3">
        <w:rPr>
          <w:szCs w:val="28"/>
        </w:rPr>
        <w:t xml:space="preserve">экзамена квалификационного.  </w:t>
      </w:r>
    </w:p>
    <w:p w:rsidR="00C476D3" w:rsidRDefault="00C476D3" w:rsidP="00B26BD3">
      <w:pPr>
        <w:spacing w:after="0" w:line="360" w:lineRule="auto"/>
        <w:ind w:firstLine="709"/>
        <w:jc w:val="both"/>
        <w:rPr>
          <w:szCs w:val="28"/>
        </w:rPr>
      </w:pPr>
    </w:p>
    <w:p w:rsidR="00DD4B66" w:rsidRDefault="00DD4B66" w:rsidP="00DD4B66">
      <w:pPr>
        <w:pStyle w:val="1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447630063"/>
      <w:r w:rsidRPr="00C66F75">
        <w:rPr>
          <w:rFonts w:ascii="Times New Roman" w:hAnsi="Times New Roman" w:cs="Times New Roman"/>
          <w:color w:val="auto"/>
        </w:rPr>
        <w:t xml:space="preserve">ФОРМА ПРОВЕДЕНИЯ </w:t>
      </w:r>
      <w:r>
        <w:rPr>
          <w:rFonts w:ascii="Times New Roman" w:hAnsi="Times New Roman" w:cs="Times New Roman"/>
          <w:color w:val="auto"/>
        </w:rPr>
        <w:t xml:space="preserve">, </w:t>
      </w:r>
      <w:r w:rsidRPr="00C66F75">
        <w:rPr>
          <w:rFonts w:ascii="Times New Roman" w:hAnsi="Times New Roman" w:cs="Times New Roman"/>
          <w:color w:val="auto"/>
        </w:rPr>
        <w:t>ЭКЗАМЕНА</w:t>
      </w:r>
      <w:r>
        <w:rPr>
          <w:rFonts w:ascii="Times New Roman" w:hAnsi="Times New Roman" w:cs="Times New Roman"/>
          <w:color w:val="auto"/>
        </w:rPr>
        <w:t>, ЗАЧЕТА, ДИФФЕРЕНЦИРОВАННОГО ЗАЧЕТА</w:t>
      </w:r>
      <w:bookmarkEnd w:id="3"/>
      <w:r>
        <w:rPr>
          <w:rFonts w:ascii="Times New Roman" w:hAnsi="Times New Roman" w:cs="Times New Roman"/>
          <w:color w:val="auto"/>
        </w:rPr>
        <w:t xml:space="preserve"> </w:t>
      </w:r>
    </w:p>
    <w:p w:rsidR="00DD4B66" w:rsidRDefault="00DD4B66" w:rsidP="00DD4B66">
      <w:pPr>
        <w:spacing w:after="0" w:line="360" w:lineRule="auto"/>
        <w:jc w:val="both"/>
        <w:rPr>
          <w:szCs w:val="28"/>
        </w:rPr>
      </w:pPr>
    </w:p>
    <w:p w:rsidR="00DD4B66" w:rsidRDefault="000E4F03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Форма проведения экзамена</w:t>
      </w:r>
      <w:r w:rsidR="00AE5329">
        <w:rPr>
          <w:szCs w:val="28"/>
        </w:rPr>
        <w:t xml:space="preserve">, зачета, дифференцированного зачета </w:t>
      </w:r>
      <w:r>
        <w:rPr>
          <w:szCs w:val="28"/>
        </w:rPr>
        <w:t xml:space="preserve"> определяется преподавателем самостоятельно, с учетом специфики учебной дисциплины или междисциплинарного курса. </w:t>
      </w:r>
    </w:p>
    <w:p w:rsidR="000E4F03" w:rsidRDefault="00BB7E28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Традиционно ф</w:t>
      </w:r>
      <w:r w:rsidR="00A435E7">
        <w:rPr>
          <w:szCs w:val="28"/>
        </w:rPr>
        <w:t>орма</w:t>
      </w:r>
      <w:r w:rsidR="00301FBB">
        <w:rPr>
          <w:szCs w:val="28"/>
        </w:rPr>
        <w:t xml:space="preserve"> проведения </w:t>
      </w:r>
      <w:r w:rsidR="00DD4B66">
        <w:rPr>
          <w:szCs w:val="28"/>
        </w:rPr>
        <w:t xml:space="preserve"> любого вида </w:t>
      </w:r>
      <w:r w:rsidR="00A435E7">
        <w:rPr>
          <w:szCs w:val="28"/>
        </w:rPr>
        <w:t xml:space="preserve"> </w:t>
      </w:r>
      <w:r w:rsidR="00DD4B66">
        <w:rPr>
          <w:szCs w:val="28"/>
        </w:rPr>
        <w:t xml:space="preserve"> контроля </w:t>
      </w:r>
      <w:r w:rsidR="00A435E7">
        <w:rPr>
          <w:szCs w:val="28"/>
        </w:rPr>
        <w:t xml:space="preserve">может быть устной или письменной.  </w:t>
      </w:r>
    </w:p>
    <w:p w:rsidR="000E4F03" w:rsidRDefault="000E4F03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Чаще всего, в устной форме,  экзамены</w:t>
      </w:r>
      <w:r w:rsidR="00AE5329">
        <w:rPr>
          <w:szCs w:val="28"/>
        </w:rPr>
        <w:t xml:space="preserve">, зачеты, дифференцированные зачеты </w:t>
      </w:r>
      <w:r>
        <w:rPr>
          <w:szCs w:val="28"/>
        </w:rPr>
        <w:t xml:space="preserve"> проводятся в форме ответов на </w:t>
      </w:r>
      <w:r w:rsidR="00BB7E28">
        <w:rPr>
          <w:szCs w:val="28"/>
        </w:rPr>
        <w:t>вопросы</w:t>
      </w:r>
      <w:r w:rsidR="00EC6976">
        <w:rPr>
          <w:szCs w:val="28"/>
        </w:rPr>
        <w:t>. Допускается в</w:t>
      </w:r>
      <w:r w:rsidR="007117FA">
        <w:rPr>
          <w:szCs w:val="28"/>
        </w:rPr>
        <w:t xml:space="preserve"> устный экзамен или зачет, дифференцированный зачет </w:t>
      </w:r>
      <w:r w:rsidR="00AE5329">
        <w:rPr>
          <w:szCs w:val="28"/>
        </w:rPr>
        <w:t>включать   выполнение практического задания</w:t>
      </w:r>
      <w:r w:rsidR="00BB7E28">
        <w:rPr>
          <w:szCs w:val="28"/>
        </w:rPr>
        <w:t xml:space="preserve">. </w:t>
      </w:r>
    </w:p>
    <w:p w:rsidR="00B641FE" w:rsidRPr="005327D0" w:rsidRDefault="000E4F03" w:rsidP="00B26BD3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Для устного экзамена</w:t>
      </w:r>
      <w:r w:rsidR="00AE5329">
        <w:rPr>
          <w:szCs w:val="28"/>
        </w:rPr>
        <w:t xml:space="preserve">, зачета, дифференцированного зачета </w:t>
      </w:r>
      <w:r>
        <w:rPr>
          <w:szCs w:val="28"/>
        </w:rPr>
        <w:t xml:space="preserve"> в форме ответов на вопросы преподавателями разрабатывается перечень вопросов </w:t>
      </w:r>
      <w:r w:rsidR="00825DFB">
        <w:rPr>
          <w:szCs w:val="28"/>
        </w:rPr>
        <w:t>по учебной дисциплине</w:t>
      </w:r>
      <w:r>
        <w:rPr>
          <w:szCs w:val="28"/>
        </w:rPr>
        <w:t xml:space="preserve">, </w:t>
      </w:r>
      <w:r w:rsidR="002A1A57" w:rsidRPr="00762E96">
        <w:rPr>
          <w:szCs w:val="28"/>
        </w:rPr>
        <w:t>междисциплинарному курсу.</w:t>
      </w:r>
      <w:r w:rsidR="002A1A57">
        <w:rPr>
          <w:color w:val="FF0000"/>
          <w:szCs w:val="28"/>
        </w:rPr>
        <w:t xml:space="preserve"> </w:t>
      </w:r>
      <w:r w:rsidR="00825DFB">
        <w:rPr>
          <w:szCs w:val="28"/>
        </w:rPr>
        <w:t xml:space="preserve">При наличии практической части   </w:t>
      </w:r>
      <w:r>
        <w:rPr>
          <w:szCs w:val="28"/>
        </w:rPr>
        <w:t xml:space="preserve"> </w:t>
      </w:r>
      <w:r w:rsidR="00825DFB">
        <w:rPr>
          <w:szCs w:val="28"/>
        </w:rPr>
        <w:t xml:space="preserve"> </w:t>
      </w:r>
      <w:r>
        <w:rPr>
          <w:szCs w:val="28"/>
        </w:rPr>
        <w:t>преподавателем разрабатыв</w:t>
      </w:r>
      <w:r w:rsidR="007117FA">
        <w:rPr>
          <w:szCs w:val="28"/>
        </w:rPr>
        <w:t>аются практические задания</w:t>
      </w:r>
      <w:r w:rsidR="00825DFB">
        <w:rPr>
          <w:szCs w:val="28"/>
        </w:rPr>
        <w:t>,</w:t>
      </w:r>
      <w:r w:rsidR="00A435E7">
        <w:rPr>
          <w:szCs w:val="28"/>
        </w:rPr>
        <w:t xml:space="preserve"> </w:t>
      </w:r>
      <w:r w:rsidR="00825DFB">
        <w:rPr>
          <w:szCs w:val="28"/>
        </w:rPr>
        <w:t>ситуационные</w:t>
      </w:r>
      <w:r w:rsidR="002A1A57">
        <w:rPr>
          <w:szCs w:val="28"/>
        </w:rPr>
        <w:t xml:space="preserve"> задачи, лабораторные задания. </w:t>
      </w:r>
      <w:r w:rsidR="002A1A57" w:rsidRPr="005327D0">
        <w:rPr>
          <w:szCs w:val="28"/>
        </w:rPr>
        <w:t xml:space="preserve">Перечень вопросов и практических заданий  рассматривается на заседании Цикловой методической комиссии.  </w:t>
      </w:r>
    </w:p>
    <w:p w:rsidR="00A435E7" w:rsidRPr="005327D0" w:rsidRDefault="00A435E7" w:rsidP="00B26BD3">
      <w:pPr>
        <w:spacing w:after="0" w:line="360" w:lineRule="auto"/>
        <w:ind w:firstLine="708"/>
        <w:jc w:val="both"/>
        <w:rPr>
          <w:szCs w:val="28"/>
        </w:rPr>
      </w:pPr>
      <w:r w:rsidRPr="005327D0">
        <w:rPr>
          <w:szCs w:val="28"/>
        </w:rPr>
        <w:t>Письменный экзамен</w:t>
      </w:r>
      <w:r w:rsidR="002A1A57" w:rsidRPr="005327D0">
        <w:rPr>
          <w:szCs w:val="28"/>
        </w:rPr>
        <w:t xml:space="preserve">, зачет, дифференцированный зачет </w:t>
      </w:r>
      <w:r w:rsidRPr="005327D0">
        <w:rPr>
          <w:szCs w:val="28"/>
        </w:rPr>
        <w:t xml:space="preserve"> может проходить в форме решения тестов,  расчетных задач, написания эссе, </w:t>
      </w:r>
      <w:r w:rsidRPr="005327D0">
        <w:rPr>
          <w:szCs w:val="28"/>
        </w:rPr>
        <w:lastRenderedPageBreak/>
        <w:t>письменных ответов на вопросы. Перечень письменных заданий также ра</w:t>
      </w:r>
      <w:r w:rsidR="005327D0" w:rsidRPr="005327D0">
        <w:rPr>
          <w:szCs w:val="28"/>
        </w:rPr>
        <w:t xml:space="preserve">ссматривается на заседании ЦМК. </w:t>
      </w:r>
    </w:p>
    <w:p w:rsidR="00A435E7" w:rsidRDefault="00A435E7" w:rsidP="00B26BD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Иные формы проведения экзамена,</w:t>
      </w:r>
      <w:r w:rsidR="002A1A57">
        <w:rPr>
          <w:szCs w:val="28"/>
        </w:rPr>
        <w:t xml:space="preserve"> зачета, дифференцированного </w:t>
      </w:r>
      <w:r>
        <w:rPr>
          <w:szCs w:val="28"/>
        </w:rPr>
        <w:t xml:space="preserve"> такие как деловые и ситуационные игры, подготовка и защита проекта</w:t>
      </w:r>
      <w:r w:rsidR="002A1A57">
        <w:rPr>
          <w:szCs w:val="28"/>
        </w:rPr>
        <w:t xml:space="preserve"> и т.д.  имею</w:t>
      </w:r>
      <w:r>
        <w:rPr>
          <w:szCs w:val="28"/>
        </w:rPr>
        <w:t>т место быть. При выборе нетрадиционной формы проведения экзамена</w:t>
      </w:r>
      <w:r w:rsidR="002A1A57">
        <w:rPr>
          <w:szCs w:val="28"/>
        </w:rPr>
        <w:t xml:space="preserve">, зачет, дифференцированного зачета </w:t>
      </w:r>
      <w:r>
        <w:rPr>
          <w:szCs w:val="28"/>
        </w:rPr>
        <w:t xml:space="preserve"> необходимо основательно продумать ход экзамена,</w:t>
      </w:r>
      <w:r w:rsidR="002A1A57">
        <w:rPr>
          <w:szCs w:val="28"/>
        </w:rPr>
        <w:t xml:space="preserve"> зачета, дифференцированного зачета, </w:t>
      </w:r>
      <w:r>
        <w:rPr>
          <w:szCs w:val="28"/>
        </w:rPr>
        <w:t xml:space="preserve"> время спланировать таким образом, чтобы все обучающиеся уложились во время, отведенное на проведение экзамена</w:t>
      </w:r>
      <w:r w:rsidR="00B641FE">
        <w:rPr>
          <w:szCs w:val="28"/>
        </w:rPr>
        <w:t xml:space="preserve">, </w:t>
      </w:r>
      <w:r w:rsidR="002A1A57">
        <w:rPr>
          <w:szCs w:val="28"/>
        </w:rPr>
        <w:t>зачета, дифференцированного зачета  предусмотренного</w:t>
      </w:r>
      <w:r>
        <w:rPr>
          <w:szCs w:val="28"/>
        </w:rPr>
        <w:t xml:space="preserve"> педагогической нагрузкой. При выборе нетрадиционной формы проведения экзамена</w:t>
      </w:r>
      <w:r w:rsidR="002A1A57">
        <w:rPr>
          <w:szCs w:val="28"/>
        </w:rPr>
        <w:t>, зачета, дифференцированного зачета</w:t>
      </w:r>
      <w:r>
        <w:rPr>
          <w:szCs w:val="28"/>
        </w:rPr>
        <w:t xml:space="preserve"> необходимо более тщательно организовывать подготовительную работу с обучающимися.   Структура документации для проведения экзамена</w:t>
      </w:r>
      <w:r w:rsidR="002A1A57">
        <w:rPr>
          <w:szCs w:val="28"/>
        </w:rPr>
        <w:t xml:space="preserve">, зачета, дифференцированного зачета </w:t>
      </w:r>
      <w:r>
        <w:rPr>
          <w:szCs w:val="28"/>
        </w:rPr>
        <w:t xml:space="preserve"> в форме игры, защиты проекта разрабатывается преподавателем самостояте</w:t>
      </w:r>
      <w:r w:rsidR="005327D0">
        <w:rPr>
          <w:szCs w:val="28"/>
        </w:rPr>
        <w:t>льно, с соблюдением обязательного реквизита</w:t>
      </w:r>
      <w:r>
        <w:rPr>
          <w:szCs w:val="28"/>
        </w:rPr>
        <w:t xml:space="preserve"> </w:t>
      </w:r>
      <w:r w:rsidR="00302B06">
        <w:rPr>
          <w:szCs w:val="28"/>
        </w:rPr>
        <w:t>«РАССМОТРЕНО»</w:t>
      </w:r>
      <w:r w:rsidR="00BB7E28" w:rsidRPr="00387886">
        <w:rPr>
          <w:color w:val="FF0000"/>
          <w:szCs w:val="28"/>
        </w:rPr>
        <w:t>.</w:t>
      </w:r>
      <w:r w:rsidR="00BB7E28">
        <w:rPr>
          <w:szCs w:val="28"/>
        </w:rPr>
        <w:t xml:space="preserve"> </w:t>
      </w:r>
    </w:p>
    <w:p w:rsidR="00BB7E28" w:rsidRDefault="00BB7E28" w:rsidP="00B26BD3">
      <w:pPr>
        <w:spacing w:after="0" w:line="360" w:lineRule="auto"/>
        <w:ind w:firstLine="709"/>
        <w:jc w:val="both"/>
        <w:rPr>
          <w:szCs w:val="28"/>
        </w:rPr>
      </w:pPr>
    </w:p>
    <w:p w:rsidR="00BB7E28" w:rsidRPr="00C66F75" w:rsidRDefault="00C66F75" w:rsidP="00B26BD3">
      <w:pPr>
        <w:pStyle w:val="1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445735677"/>
      <w:bookmarkStart w:id="5" w:name="_Toc447630064"/>
      <w:r w:rsidRPr="00C66F75">
        <w:rPr>
          <w:rFonts w:ascii="Times New Roman" w:hAnsi="Times New Roman" w:cs="Times New Roman"/>
          <w:color w:val="auto"/>
        </w:rPr>
        <w:t xml:space="preserve">СРОКИ РАЗРАБОТКИ,  УТВЕРЖДЕНИЯ ЭКЗАМЕНАЦИОННОЙ </w:t>
      </w:r>
      <w:r w:rsidR="002A1A57">
        <w:rPr>
          <w:rFonts w:ascii="Times New Roman" w:hAnsi="Times New Roman" w:cs="Times New Roman"/>
          <w:color w:val="auto"/>
        </w:rPr>
        <w:t xml:space="preserve"> И ЗАЧЕТНОЙ </w:t>
      </w:r>
      <w:r w:rsidRPr="00C66F75">
        <w:rPr>
          <w:rFonts w:ascii="Times New Roman" w:hAnsi="Times New Roman" w:cs="Times New Roman"/>
          <w:color w:val="auto"/>
        </w:rPr>
        <w:t>ДОКУМЕНТАЦИИ И ВЫДАЧИ ЕЕ ОБУЧАЮЩИМСЯ</w:t>
      </w:r>
      <w:bookmarkEnd w:id="4"/>
      <w:bookmarkEnd w:id="5"/>
    </w:p>
    <w:p w:rsidR="00BA33F4" w:rsidRPr="00BB7E28" w:rsidRDefault="00BA33F4" w:rsidP="00B26BD3">
      <w:pPr>
        <w:spacing w:after="0" w:line="360" w:lineRule="auto"/>
        <w:ind w:firstLine="709"/>
        <w:jc w:val="center"/>
        <w:rPr>
          <w:b/>
          <w:szCs w:val="28"/>
        </w:rPr>
      </w:pPr>
    </w:p>
    <w:p w:rsidR="00BB7E28" w:rsidRPr="00762E96" w:rsidRDefault="00BA33F4" w:rsidP="00B26BD3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Перечень экзаменационных</w:t>
      </w:r>
      <w:r w:rsidR="003A03DB">
        <w:rPr>
          <w:szCs w:val="28"/>
        </w:rPr>
        <w:t xml:space="preserve">, зачетных </w:t>
      </w:r>
      <w:r>
        <w:rPr>
          <w:szCs w:val="28"/>
        </w:rPr>
        <w:t xml:space="preserve"> вопросов и заданий </w:t>
      </w:r>
      <w:r w:rsidR="003E6612">
        <w:rPr>
          <w:szCs w:val="28"/>
        </w:rPr>
        <w:t xml:space="preserve"> </w:t>
      </w:r>
      <w:r w:rsidR="003E6612" w:rsidRPr="003E6612">
        <w:rPr>
          <w:b/>
          <w:i/>
          <w:szCs w:val="28"/>
        </w:rPr>
        <w:t>(Приложение</w:t>
      </w:r>
      <w:r w:rsidR="003E6612">
        <w:rPr>
          <w:b/>
          <w:i/>
          <w:szCs w:val="28"/>
        </w:rPr>
        <w:t xml:space="preserve"> </w:t>
      </w:r>
      <w:r w:rsidR="003E6612" w:rsidRPr="003E6612">
        <w:rPr>
          <w:b/>
          <w:i/>
          <w:szCs w:val="28"/>
        </w:rPr>
        <w:t>1)</w:t>
      </w:r>
      <w:r w:rsidR="003E6612">
        <w:rPr>
          <w:szCs w:val="28"/>
        </w:rPr>
        <w:t xml:space="preserve"> </w:t>
      </w:r>
      <w:r>
        <w:rPr>
          <w:szCs w:val="28"/>
        </w:rPr>
        <w:t>разрабатываются преподавателем в сроки</w:t>
      </w:r>
      <w:r w:rsidR="007F5199">
        <w:rPr>
          <w:szCs w:val="28"/>
        </w:rPr>
        <w:t xml:space="preserve">, </w:t>
      </w:r>
      <w:r>
        <w:rPr>
          <w:szCs w:val="28"/>
        </w:rPr>
        <w:t xml:space="preserve"> предусмотренные для разработки ФОС для итогового контроля в соответствии </w:t>
      </w:r>
      <w:r w:rsidRPr="00762E96">
        <w:rPr>
          <w:szCs w:val="28"/>
        </w:rPr>
        <w:t xml:space="preserve">с планом </w:t>
      </w:r>
      <w:r w:rsidR="005327D0" w:rsidRPr="00762E96">
        <w:rPr>
          <w:szCs w:val="28"/>
        </w:rPr>
        <w:t xml:space="preserve"> разработки ФОС по профессии/специальности.</w:t>
      </w:r>
    </w:p>
    <w:p w:rsidR="00B641FE" w:rsidRDefault="00B641FE" w:rsidP="00B26BD3">
      <w:pPr>
        <w:spacing w:after="0" w:line="360" w:lineRule="auto"/>
        <w:jc w:val="both"/>
        <w:rPr>
          <w:szCs w:val="28"/>
        </w:rPr>
      </w:pPr>
      <w:r>
        <w:rPr>
          <w:color w:val="FF0000"/>
          <w:szCs w:val="28"/>
        </w:rPr>
        <w:tab/>
      </w:r>
      <w:r w:rsidRPr="00B641FE">
        <w:rPr>
          <w:szCs w:val="28"/>
        </w:rPr>
        <w:t>Экзаменационные</w:t>
      </w:r>
      <w:r w:rsidR="003A03DB">
        <w:rPr>
          <w:szCs w:val="28"/>
        </w:rPr>
        <w:t xml:space="preserve"> и зачетные </w:t>
      </w:r>
      <w:r w:rsidRPr="00B641FE">
        <w:rPr>
          <w:szCs w:val="28"/>
        </w:rPr>
        <w:t xml:space="preserve"> вопросы и задания должны охватывать все разделы учебной дисциплины, междисциплинарного курса</w:t>
      </w:r>
      <w:r w:rsidR="00301FBB">
        <w:rPr>
          <w:szCs w:val="28"/>
        </w:rPr>
        <w:t>, профессионального модуля</w:t>
      </w:r>
      <w:r w:rsidRPr="00B641FE">
        <w:rPr>
          <w:szCs w:val="28"/>
        </w:rPr>
        <w:t xml:space="preserve"> и проверять все знания и умения</w:t>
      </w:r>
      <w:r>
        <w:rPr>
          <w:szCs w:val="28"/>
        </w:rPr>
        <w:t xml:space="preserve">, </w:t>
      </w:r>
      <w:r w:rsidRPr="00B641FE">
        <w:rPr>
          <w:szCs w:val="28"/>
        </w:rPr>
        <w:t xml:space="preserve"> предусмотренные</w:t>
      </w:r>
      <w:r w:rsidR="00301FBB">
        <w:rPr>
          <w:szCs w:val="28"/>
        </w:rPr>
        <w:t xml:space="preserve"> рабочей программой дисциплины, МДК, ПМ. </w:t>
      </w:r>
    </w:p>
    <w:p w:rsidR="00D46310" w:rsidRDefault="00BA33F4" w:rsidP="00B26BD3">
      <w:pPr>
        <w:spacing w:after="0" w:line="360" w:lineRule="auto"/>
        <w:jc w:val="both"/>
        <w:rPr>
          <w:szCs w:val="28"/>
        </w:rPr>
      </w:pPr>
      <w:r>
        <w:rPr>
          <w:color w:val="FF0000"/>
          <w:szCs w:val="28"/>
        </w:rPr>
        <w:lastRenderedPageBreak/>
        <w:tab/>
      </w:r>
      <w:r w:rsidRPr="00BA33F4">
        <w:rPr>
          <w:szCs w:val="28"/>
        </w:rPr>
        <w:t>Обучающимся</w:t>
      </w:r>
      <w:r w:rsidR="00301FBB">
        <w:rPr>
          <w:szCs w:val="28"/>
        </w:rPr>
        <w:t xml:space="preserve">  </w:t>
      </w:r>
      <w:r w:rsidRPr="00BA33F4">
        <w:rPr>
          <w:szCs w:val="28"/>
        </w:rPr>
        <w:t xml:space="preserve"> перечень экзаменационных</w:t>
      </w:r>
      <w:r w:rsidR="003A03DB">
        <w:rPr>
          <w:szCs w:val="28"/>
        </w:rPr>
        <w:t xml:space="preserve"> и зачетных </w:t>
      </w:r>
      <w:r w:rsidRPr="00BA33F4">
        <w:rPr>
          <w:szCs w:val="28"/>
        </w:rPr>
        <w:t xml:space="preserve"> вопросов</w:t>
      </w:r>
      <w:r w:rsidR="00B641FE">
        <w:rPr>
          <w:szCs w:val="28"/>
        </w:rPr>
        <w:t xml:space="preserve"> и заданий </w:t>
      </w:r>
      <w:r w:rsidRPr="00BA33F4">
        <w:rPr>
          <w:szCs w:val="28"/>
        </w:rPr>
        <w:t xml:space="preserve"> выдается </w:t>
      </w:r>
      <w:r w:rsidR="005327D0">
        <w:rPr>
          <w:szCs w:val="28"/>
        </w:rPr>
        <w:t>в начале семестра (1-2 неделя) в котором предусмотрено про</w:t>
      </w:r>
      <w:r w:rsidR="003E6612">
        <w:rPr>
          <w:szCs w:val="28"/>
        </w:rPr>
        <w:t>ведение итоговой формы контроля</w:t>
      </w:r>
      <w:r w:rsidR="005327D0">
        <w:rPr>
          <w:szCs w:val="28"/>
        </w:rPr>
        <w:t xml:space="preserve">.  </w:t>
      </w:r>
      <w:r w:rsidRPr="00BA33F4">
        <w:rPr>
          <w:szCs w:val="28"/>
        </w:rPr>
        <w:t xml:space="preserve">  </w:t>
      </w:r>
      <w:r w:rsidR="00B641FE">
        <w:rPr>
          <w:szCs w:val="28"/>
        </w:rPr>
        <w:t xml:space="preserve"> Содержание практической части </w:t>
      </w:r>
      <w:r w:rsidR="003A03DB">
        <w:rPr>
          <w:szCs w:val="28"/>
        </w:rPr>
        <w:t xml:space="preserve">экзамена, зачета, дифференцированного зачета </w:t>
      </w:r>
      <w:r w:rsidR="00B641FE">
        <w:rPr>
          <w:szCs w:val="28"/>
        </w:rPr>
        <w:t>обучающимся</w:t>
      </w:r>
      <w:r w:rsidR="003A03DB">
        <w:rPr>
          <w:szCs w:val="28"/>
        </w:rPr>
        <w:t xml:space="preserve">, </w:t>
      </w:r>
      <w:r w:rsidR="00B641FE">
        <w:rPr>
          <w:szCs w:val="28"/>
        </w:rPr>
        <w:t xml:space="preserve"> не раскрывается</w:t>
      </w:r>
      <w:r w:rsidR="00D46310">
        <w:rPr>
          <w:szCs w:val="28"/>
        </w:rPr>
        <w:t>, практические задания, входящие в экзаменационные билеты</w:t>
      </w:r>
      <w:r w:rsidR="003A03DB">
        <w:rPr>
          <w:szCs w:val="28"/>
        </w:rPr>
        <w:t xml:space="preserve"> и задания для зачета </w:t>
      </w:r>
      <w:r w:rsidR="00D46310">
        <w:rPr>
          <w:szCs w:val="28"/>
        </w:rPr>
        <w:t xml:space="preserve"> обучающимся заранее не выдаются.  На период подготовки обучающимся могут быть выданы только задания  аналогичные тем, что включены в экзаменационные билеты</w:t>
      </w:r>
      <w:r w:rsidR="003A03DB">
        <w:rPr>
          <w:szCs w:val="28"/>
        </w:rPr>
        <w:t xml:space="preserve"> или зачетные работы. </w:t>
      </w:r>
      <w:r w:rsidR="00D46310">
        <w:rPr>
          <w:szCs w:val="28"/>
        </w:rPr>
        <w:t xml:space="preserve"> </w:t>
      </w:r>
    </w:p>
    <w:p w:rsidR="00301FBB" w:rsidRDefault="00301FBB" w:rsidP="00B26BD3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  <w:t xml:space="preserve">Сроки утверждения экзаменационных билетов – не позднее чем за 2 недели до проведения экзамена. </w:t>
      </w:r>
    </w:p>
    <w:p w:rsidR="003E6612" w:rsidRPr="00BA33F4" w:rsidRDefault="003E6612" w:rsidP="00B26BD3">
      <w:pPr>
        <w:spacing w:after="0" w:line="360" w:lineRule="auto"/>
        <w:jc w:val="both"/>
        <w:rPr>
          <w:szCs w:val="28"/>
        </w:rPr>
      </w:pPr>
    </w:p>
    <w:p w:rsidR="008D3AAB" w:rsidRDefault="00C66F75" w:rsidP="00B26BD3">
      <w:pPr>
        <w:pStyle w:val="1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445735678"/>
      <w:bookmarkStart w:id="7" w:name="_Toc447630065"/>
      <w:r w:rsidRPr="00C66F75">
        <w:rPr>
          <w:rFonts w:ascii="Times New Roman" w:hAnsi="Times New Roman" w:cs="Times New Roman"/>
          <w:color w:val="auto"/>
        </w:rPr>
        <w:t xml:space="preserve">ФОРМУЛИРОВКА </w:t>
      </w:r>
      <w:r w:rsidR="003A03DB">
        <w:rPr>
          <w:rFonts w:ascii="Times New Roman" w:hAnsi="Times New Roman" w:cs="Times New Roman"/>
          <w:color w:val="auto"/>
        </w:rPr>
        <w:t xml:space="preserve">УСТНЫХ </w:t>
      </w:r>
      <w:r w:rsidRPr="00C66F75">
        <w:rPr>
          <w:rFonts w:ascii="Times New Roman" w:hAnsi="Times New Roman" w:cs="Times New Roman"/>
          <w:color w:val="auto"/>
        </w:rPr>
        <w:t xml:space="preserve"> ВОПРОСОВ</w:t>
      </w:r>
      <w:r>
        <w:rPr>
          <w:rFonts w:ascii="Times New Roman" w:hAnsi="Times New Roman" w:cs="Times New Roman"/>
          <w:color w:val="auto"/>
        </w:rPr>
        <w:t xml:space="preserve"> И </w:t>
      </w:r>
      <w:r w:rsidR="003A03DB">
        <w:rPr>
          <w:rFonts w:ascii="Times New Roman" w:hAnsi="Times New Roman" w:cs="Times New Roman"/>
          <w:color w:val="auto"/>
        </w:rPr>
        <w:t xml:space="preserve"> ПРАКТИЧЕСКИХ </w:t>
      </w:r>
      <w:r>
        <w:rPr>
          <w:rFonts w:ascii="Times New Roman" w:hAnsi="Times New Roman" w:cs="Times New Roman"/>
          <w:color w:val="auto"/>
        </w:rPr>
        <w:t>ЗАДАНИЙ</w:t>
      </w:r>
      <w:bookmarkEnd w:id="6"/>
      <w:bookmarkEnd w:id="7"/>
    </w:p>
    <w:p w:rsidR="00C66F75" w:rsidRPr="00C66F75" w:rsidRDefault="00C66F75" w:rsidP="00B26BD3">
      <w:pPr>
        <w:spacing w:line="360" w:lineRule="auto"/>
      </w:pPr>
    </w:p>
    <w:p w:rsidR="00D46310" w:rsidRDefault="00D46310" w:rsidP="00B26BD3">
      <w:pPr>
        <w:spacing w:after="0" w:line="360" w:lineRule="auto"/>
        <w:ind w:firstLine="360"/>
        <w:jc w:val="both"/>
      </w:pPr>
      <w:r>
        <w:t xml:space="preserve">Формулировке </w:t>
      </w:r>
      <w:r w:rsidR="003A0379">
        <w:t xml:space="preserve">устных </w:t>
      </w:r>
      <w:r>
        <w:t xml:space="preserve"> </w:t>
      </w:r>
      <w:r w:rsidR="003A0379">
        <w:t xml:space="preserve"> </w:t>
      </w:r>
      <w:r>
        <w:t>вопросов</w:t>
      </w:r>
      <w:r w:rsidR="003A0379">
        <w:t xml:space="preserve">  </w:t>
      </w:r>
      <w:r>
        <w:t xml:space="preserve"> следует уделить особое внимание. Содержание и объем вопросов</w:t>
      </w:r>
      <w:r w:rsidR="003A0379">
        <w:t xml:space="preserve"> </w:t>
      </w:r>
      <w:r>
        <w:t xml:space="preserve"> должны быть тщательно продуманы.  Формулировка вопроса должна начинаться с конкретного действия ( расскажите…,  опишите…, нарисуйте…</w:t>
      </w:r>
      <w:r w:rsidR="00FD1D64">
        <w:t xml:space="preserve">, дайте характеристику…  и.т.д) которое необходимо выполнить обучающемуся. </w:t>
      </w:r>
    </w:p>
    <w:p w:rsidR="008D3AAB" w:rsidRDefault="008D3AAB" w:rsidP="00B26BD3">
      <w:pPr>
        <w:spacing w:after="0" w:line="360" w:lineRule="auto"/>
        <w:ind w:firstLine="360"/>
        <w:jc w:val="both"/>
      </w:pPr>
      <w:r>
        <w:t xml:space="preserve">При формулировке </w:t>
      </w:r>
      <w:r w:rsidR="000E4F03">
        <w:t xml:space="preserve">вопросов необходимо обратить внимание на следующие моменты: </w:t>
      </w:r>
    </w:p>
    <w:p w:rsidR="008D3AAB" w:rsidRDefault="008D3AAB" w:rsidP="00B26BD3">
      <w:pPr>
        <w:pStyle w:val="a5"/>
        <w:numPr>
          <w:ilvl w:val="0"/>
          <w:numId w:val="1"/>
        </w:numPr>
        <w:spacing w:line="360" w:lineRule="auto"/>
      </w:pPr>
      <w:r>
        <w:t xml:space="preserve">Вопрос должен быть четким и конкретным. </w:t>
      </w:r>
    </w:p>
    <w:p w:rsidR="008D3AAB" w:rsidRDefault="008D3AAB" w:rsidP="00B26BD3">
      <w:pPr>
        <w:pStyle w:val="a5"/>
        <w:numPr>
          <w:ilvl w:val="0"/>
          <w:numId w:val="1"/>
        </w:numPr>
        <w:spacing w:line="360" w:lineRule="auto"/>
      </w:pPr>
      <w:r>
        <w:t xml:space="preserve">Прочитав вопрос, обучающийся должен понимать, </w:t>
      </w:r>
      <w:r w:rsidR="00B3068A">
        <w:t xml:space="preserve"> что ему необходимо выполнить.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3AAB" w:rsidRPr="00B3068A" w:rsidTr="008D3AAB">
        <w:tc>
          <w:tcPr>
            <w:tcW w:w="4785" w:type="dxa"/>
          </w:tcPr>
          <w:p w:rsidR="008D3AAB" w:rsidRPr="00B3068A" w:rsidRDefault="008D3AAB" w:rsidP="00762E96">
            <w:pPr>
              <w:jc w:val="center"/>
              <w:rPr>
                <w:b/>
                <w:i/>
              </w:rPr>
            </w:pPr>
            <w:r w:rsidRPr="00B3068A">
              <w:rPr>
                <w:b/>
                <w:i/>
              </w:rPr>
              <w:t xml:space="preserve">Неверная  </w:t>
            </w:r>
            <w:r w:rsidR="00555D30" w:rsidRPr="00B3068A">
              <w:rPr>
                <w:b/>
                <w:i/>
              </w:rPr>
              <w:t xml:space="preserve"> </w:t>
            </w:r>
            <w:r w:rsidRPr="00B3068A">
              <w:rPr>
                <w:b/>
                <w:i/>
              </w:rPr>
              <w:t>формулировка</w:t>
            </w:r>
          </w:p>
        </w:tc>
        <w:tc>
          <w:tcPr>
            <w:tcW w:w="4786" w:type="dxa"/>
          </w:tcPr>
          <w:p w:rsidR="008D3AAB" w:rsidRPr="00B3068A" w:rsidRDefault="008D3AAB" w:rsidP="00762E96">
            <w:pPr>
              <w:jc w:val="center"/>
              <w:rPr>
                <w:b/>
                <w:i/>
              </w:rPr>
            </w:pPr>
            <w:r w:rsidRPr="00B3068A">
              <w:rPr>
                <w:b/>
                <w:i/>
              </w:rPr>
              <w:t>Верная формулировка</w:t>
            </w:r>
          </w:p>
        </w:tc>
      </w:tr>
      <w:tr w:rsidR="008D3AAB" w:rsidTr="008D3AAB">
        <w:tc>
          <w:tcPr>
            <w:tcW w:w="4785" w:type="dxa"/>
          </w:tcPr>
          <w:p w:rsidR="008D3AAB" w:rsidRDefault="00555D30" w:rsidP="00762E96">
            <w:pPr>
              <w:pStyle w:val="a5"/>
              <w:numPr>
                <w:ilvl w:val="0"/>
                <w:numId w:val="2"/>
              </w:numPr>
            </w:pPr>
            <w:r>
              <w:t xml:space="preserve">Словесные методы в преподавании обществознания </w:t>
            </w:r>
          </w:p>
        </w:tc>
        <w:tc>
          <w:tcPr>
            <w:tcW w:w="4786" w:type="dxa"/>
          </w:tcPr>
          <w:p w:rsidR="008D3AAB" w:rsidRDefault="00555D30" w:rsidP="00762E96">
            <w:pPr>
              <w:pStyle w:val="a5"/>
              <w:numPr>
                <w:ilvl w:val="0"/>
                <w:numId w:val="3"/>
              </w:numPr>
            </w:pPr>
            <w:r>
              <w:t>Перечислите словесные методы обучения, применяемы</w:t>
            </w:r>
            <w:r w:rsidR="007117FA">
              <w:t>е в преподавании обществознания.</w:t>
            </w:r>
          </w:p>
          <w:p w:rsidR="00555D30" w:rsidRDefault="007117FA" w:rsidP="00762E96">
            <w:pPr>
              <w:pStyle w:val="a5"/>
              <w:numPr>
                <w:ilvl w:val="0"/>
                <w:numId w:val="3"/>
              </w:numPr>
            </w:pPr>
            <w:r>
              <w:t xml:space="preserve">Расскажите об известных Вам </w:t>
            </w:r>
            <w:r>
              <w:lastRenderedPageBreak/>
              <w:t xml:space="preserve">методах обучения применяемых в преподавании обществознания. </w:t>
            </w:r>
          </w:p>
          <w:p w:rsidR="00555D30" w:rsidRDefault="00555D30" w:rsidP="00762E96">
            <w:pPr>
              <w:pStyle w:val="a5"/>
              <w:numPr>
                <w:ilvl w:val="0"/>
                <w:numId w:val="3"/>
              </w:numPr>
            </w:pPr>
            <w:r>
              <w:t>Дайте характеристику</w:t>
            </w:r>
            <w:r w:rsidR="007117FA">
              <w:t xml:space="preserve"> словесным методам  обучения обществознанию. </w:t>
            </w:r>
          </w:p>
        </w:tc>
      </w:tr>
      <w:tr w:rsidR="008D3AAB" w:rsidTr="008D3AAB">
        <w:tc>
          <w:tcPr>
            <w:tcW w:w="4785" w:type="dxa"/>
          </w:tcPr>
          <w:p w:rsidR="008D3AAB" w:rsidRDefault="00555D30" w:rsidP="00762E96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 xml:space="preserve">Игры и тренинги при изучении тем по обществознанию </w:t>
            </w:r>
          </w:p>
        </w:tc>
        <w:tc>
          <w:tcPr>
            <w:tcW w:w="4786" w:type="dxa"/>
          </w:tcPr>
          <w:p w:rsidR="00B3068A" w:rsidRDefault="00555D30" w:rsidP="00762E96">
            <w:pPr>
              <w:pStyle w:val="a5"/>
              <w:numPr>
                <w:ilvl w:val="0"/>
                <w:numId w:val="4"/>
              </w:numPr>
            </w:pPr>
            <w:r>
              <w:t>Перечислите известные в</w:t>
            </w:r>
            <w:r w:rsidR="00B3068A">
              <w:t xml:space="preserve">ам игры и тренинги используемые …….. </w:t>
            </w:r>
          </w:p>
          <w:p w:rsidR="00B3068A" w:rsidRDefault="00B3068A" w:rsidP="00762E96">
            <w:pPr>
              <w:pStyle w:val="a5"/>
              <w:numPr>
                <w:ilvl w:val="0"/>
                <w:numId w:val="4"/>
              </w:numPr>
            </w:pPr>
            <w:r>
              <w:t>Опишите методику проведения одной игры по обществознанию…</w:t>
            </w:r>
          </w:p>
        </w:tc>
      </w:tr>
      <w:tr w:rsidR="008D3AAB" w:rsidTr="008D3AAB">
        <w:tc>
          <w:tcPr>
            <w:tcW w:w="4785" w:type="dxa"/>
          </w:tcPr>
          <w:p w:rsidR="008D3AAB" w:rsidRDefault="00555D30" w:rsidP="00762E96">
            <w:pPr>
              <w:pStyle w:val="a5"/>
              <w:numPr>
                <w:ilvl w:val="0"/>
                <w:numId w:val="2"/>
              </w:numPr>
            </w:pPr>
            <w:r>
              <w:t xml:space="preserve">Зубы </w:t>
            </w:r>
          </w:p>
        </w:tc>
        <w:tc>
          <w:tcPr>
            <w:tcW w:w="4786" w:type="dxa"/>
          </w:tcPr>
          <w:p w:rsidR="008D3AAB" w:rsidRDefault="00B3068A" w:rsidP="00762E96">
            <w:pPr>
              <w:pStyle w:val="a5"/>
              <w:numPr>
                <w:ilvl w:val="0"/>
                <w:numId w:val="5"/>
              </w:numPr>
            </w:pPr>
            <w:r>
              <w:t xml:space="preserve">Расскажите о строении зуба…. </w:t>
            </w:r>
          </w:p>
          <w:p w:rsidR="00B3068A" w:rsidRDefault="00B3068A" w:rsidP="00762E96">
            <w:pPr>
              <w:pStyle w:val="a5"/>
              <w:numPr>
                <w:ilvl w:val="0"/>
                <w:numId w:val="5"/>
              </w:numPr>
            </w:pPr>
            <w:r>
              <w:t>Нарисуйте строение зуба……</w:t>
            </w:r>
          </w:p>
          <w:p w:rsidR="00B3068A" w:rsidRDefault="00B3068A" w:rsidP="00762E96"/>
        </w:tc>
      </w:tr>
    </w:tbl>
    <w:p w:rsidR="008D3AAB" w:rsidRDefault="008D3AAB" w:rsidP="00B26BD3">
      <w:pPr>
        <w:spacing w:line="360" w:lineRule="auto"/>
      </w:pPr>
    </w:p>
    <w:p w:rsidR="00BB7E28" w:rsidRDefault="00C66F75" w:rsidP="00B26BD3">
      <w:pPr>
        <w:spacing w:line="360" w:lineRule="auto"/>
        <w:jc w:val="both"/>
      </w:pPr>
      <w:r>
        <w:tab/>
      </w:r>
      <w:r w:rsidR="00FD1D64">
        <w:t xml:space="preserve">Материалы для проведения итогового контроля   могут включать в себя выполнение практического задания. </w:t>
      </w:r>
      <w:r>
        <w:t>Практическое задание в экзаменационном билете</w:t>
      </w:r>
      <w:r w:rsidR="003A0379">
        <w:t xml:space="preserve">, зачетной работе </w:t>
      </w:r>
      <w:r>
        <w:t xml:space="preserve">  может быть в виде решения ситуационной задачи, составления графика, таблицы, схемы, решения расчетной задачи и т.д. </w:t>
      </w:r>
      <w:r w:rsidR="007117FA">
        <w:t>Выполнение практического задания</w:t>
      </w:r>
      <w:r>
        <w:t xml:space="preserve"> должно сопровождаться подробной инструкцией для обучающегося,</w:t>
      </w:r>
      <w:r w:rsidR="007117FA">
        <w:t xml:space="preserve"> с описанием алгоритма действий.  П</w:t>
      </w:r>
      <w:r>
        <w:t>о необходимости</w:t>
      </w:r>
      <w:r w:rsidR="003A0379">
        <w:t xml:space="preserve">, </w:t>
      </w:r>
      <w:r>
        <w:t xml:space="preserve"> в инструкции</w:t>
      </w:r>
      <w:r w:rsidR="00D46310">
        <w:t xml:space="preserve"> для обучающегося </w:t>
      </w:r>
      <w:r w:rsidR="007117FA">
        <w:t xml:space="preserve">  могу</w:t>
      </w:r>
      <w:r>
        <w:t>т быть указаны ссылки на нормативные документы, формулы, справочники, иные источники информации</w:t>
      </w:r>
      <w:r w:rsidR="003A0379">
        <w:t xml:space="preserve"> которые он может использовать при выполнении задания. </w:t>
      </w:r>
    </w:p>
    <w:p w:rsidR="003E6612" w:rsidRDefault="003E6612" w:rsidP="00B26BD3">
      <w:pPr>
        <w:spacing w:line="360" w:lineRule="auto"/>
        <w:jc w:val="both"/>
      </w:pPr>
    </w:p>
    <w:p w:rsidR="00FD1D64" w:rsidRDefault="00FD1D64" w:rsidP="0038231E">
      <w:pPr>
        <w:pStyle w:val="1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445735679"/>
      <w:bookmarkStart w:id="9" w:name="_Toc447630066"/>
      <w:r w:rsidRPr="00FD1D64">
        <w:rPr>
          <w:rFonts w:ascii="Times New Roman" w:hAnsi="Times New Roman" w:cs="Times New Roman"/>
          <w:color w:val="auto"/>
        </w:rPr>
        <w:t>СОСТАВЛЕНИЕ И ФОРМУЛИРОВКА ПИСЬМЕННЫХ ЗАДАНИЙ</w:t>
      </w:r>
      <w:bookmarkEnd w:id="8"/>
      <w:bookmarkEnd w:id="9"/>
    </w:p>
    <w:p w:rsidR="00FD1D64" w:rsidRPr="00FD1D64" w:rsidRDefault="00FD1D64" w:rsidP="00B26BD3">
      <w:pPr>
        <w:spacing w:line="360" w:lineRule="auto"/>
      </w:pPr>
    </w:p>
    <w:p w:rsidR="00FD1D64" w:rsidRDefault="00FD1D64" w:rsidP="00A80A49">
      <w:pPr>
        <w:spacing w:after="0" w:line="360" w:lineRule="auto"/>
        <w:ind w:left="360" w:firstLine="348"/>
        <w:jc w:val="both"/>
      </w:pPr>
      <w:r>
        <w:t xml:space="preserve">Письменные </w:t>
      </w:r>
      <w:r w:rsidR="007117FA">
        <w:t>задания для проведения экзамена</w:t>
      </w:r>
      <w:r>
        <w:t xml:space="preserve">, зачета, дифференцированного зачета могут быть в виде письменного решения </w:t>
      </w:r>
      <w:r w:rsidR="00681D13">
        <w:lastRenderedPageBreak/>
        <w:t xml:space="preserve">ситуационных или расчетных </w:t>
      </w:r>
      <w:r>
        <w:t>задач, развернутого ответа на вопрос</w:t>
      </w:r>
      <w:r w:rsidR="00DC181D">
        <w:t xml:space="preserve">, решения тестовых заданий и.т.д. </w:t>
      </w:r>
    </w:p>
    <w:p w:rsidR="00DC181D" w:rsidRDefault="00DC181D" w:rsidP="00A80A49">
      <w:pPr>
        <w:spacing w:after="0" w:line="360" w:lineRule="auto"/>
        <w:ind w:left="360" w:firstLine="348"/>
        <w:jc w:val="both"/>
      </w:pPr>
      <w:r>
        <w:t xml:space="preserve">К составлению и формулировке письменных вопросов предъявляются те же требования, как и к формулировке устных вопросов. При составлении задач те же требования что и при разработке практических заданий. </w:t>
      </w:r>
    </w:p>
    <w:p w:rsidR="00DC181D" w:rsidRDefault="00DC181D" w:rsidP="00A80A49">
      <w:pPr>
        <w:spacing w:after="0" w:line="360" w:lineRule="auto"/>
        <w:ind w:left="360" w:firstLine="348"/>
        <w:jc w:val="both"/>
      </w:pPr>
      <w:r>
        <w:t>При разработке и формулировке тестовых заданий  следует собл</w:t>
      </w:r>
      <w:r w:rsidR="009E5448">
        <w:t>юдать следующие рекомендации:</w:t>
      </w:r>
    </w:p>
    <w:p w:rsidR="009E5448" w:rsidRDefault="009E5448" w:rsidP="00A80A49">
      <w:pPr>
        <w:pStyle w:val="a5"/>
        <w:numPr>
          <w:ilvl w:val="0"/>
          <w:numId w:val="11"/>
        </w:numPr>
        <w:spacing w:after="0" w:line="360" w:lineRule="auto"/>
        <w:jc w:val="both"/>
      </w:pPr>
      <w:r>
        <w:t xml:space="preserve">Никогда  не пользуйтесь уже готовыми, чужими тестовыми заданиями,  составляйте тестовые задания самостоятельно, по тем материалам (учебник, конспект лекций, учебное пособие) которые вы использовали в процессе обучения. </w:t>
      </w:r>
    </w:p>
    <w:p w:rsidR="009E5448" w:rsidRDefault="009E5448" w:rsidP="00A80A49">
      <w:pPr>
        <w:pStyle w:val="a5"/>
        <w:numPr>
          <w:ilvl w:val="0"/>
          <w:numId w:val="11"/>
        </w:numPr>
        <w:spacing w:after="0" w:line="360" w:lineRule="auto"/>
        <w:jc w:val="both"/>
      </w:pPr>
      <w:r>
        <w:t xml:space="preserve">Любое тестовое задание всегда должно начинаться с инструкции:  </w:t>
      </w:r>
      <w:r w:rsidRPr="009E5448">
        <w:rPr>
          <w:b/>
          <w:i/>
        </w:rPr>
        <w:t>Например:</w:t>
      </w:r>
      <w:r>
        <w:t xml:space="preserve"> выберите один правильный ответ, исключите неверное, установите последовательность,  выберите все правильные ответы и.т.д) </w:t>
      </w:r>
    </w:p>
    <w:p w:rsidR="009E5448" w:rsidRDefault="009E5448" w:rsidP="00A80A49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1020"/>
        <w:jc w:val="both"/>
        <w:rPr>
          <w:sz w:val="28"/>
          <w:szCs w:val="28"/>
        </w:rPr>
      </w:pPr>
      <w:r w:rsidRPr="009E5448">
        <w:rPr>
          <w:sz w:val="28"/>
          <w:szCs w:val="28"/>
        </w:rPr>
        <w:t xml:space="preserve">Правильно составленные задания </w:t>
      </w:r>
      <w:r w:rsidR="00DA5998">
        <w:rPr>
          <w:sz w:val="28"/>
          <w:szCs w:val="28"/>
        </w:rPr>
        <w:t>должны быть краткими и однозначными, у обучающегося не должно быть возможности угадать ответ, обучающийся должен воспроизвести ответ по памяти.</w:t>
      </w:r>
    </w:p>
    <w:p w:rsidR="00B26BD3" w:rsidRDefault="00B26BD3" w:rsidP="00762E9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DA5998">
        <w:rPr>
          <w:b/>
          <w:i/>
          <w:sz w:val="28"/>
          <w:szCs w:val="28"/>
        </w:rPr>
        <w:t xml:space="preserve">Примеры формулировки </w:t>
      </w:r>
      <w:r w:rsidR="00B7328B">
        <w:rPr>
          <w:b/>
          <w:i/>
          <w:sz w:val="28"/>
          <w:szCs w:val="28"/>
        </w:rPr>
        <w:t xml:space="preserve"> </w:t>
      </w:r>
      <w:r w:rsidRPr="00DA5998">
        <w:rPr>
          <w:b/>
          <w:i/>
          <w:sz w:val="28"/>
          <w:szCs w:val="28"/>
        </w:rPr>
        <w:t xml:space="preserve">тестовых заданий: </w:t>
      </w:r>
    </w:p>
    <w:p w:rsid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998" w:rsidRPr="00B26BD3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t>Пример 1:</w:t>
      </w:r>
      <w:r>
        <w:rPr>
          <w:b/>
          <w:sz w:val="28"/>
          <w:szCs w:val="28"/>
        </w:rPr>
        <w:t xml:space="preserve"> </w:t>
      </w:r>
      <w:r w:rsidR="00DA5998" w:rsidRPr="00DA5998">
        <w:rPr>
          <w:b/>
          <w:sz w:val="28"/>
          <w:szCs w:val="28"/>
        </w:rPr>
        <w:t xml:space="preserve">Инструкция: Закончите предложение </w:t>
      </w:r>
    </w:p>
    <w:p w:rsid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закон Российской Федерации, имеющий прямое действие и высшую юридическую силу называется ………………………………………..</w:t>
      </w:r>
    </w:p>
    <w:p w:rsidR="00B26BD3" w:rsidRDefault="00B26BD3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998" w:rsidRPr="00B26BD3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t>Пример 2:</w:t>
      </w:r>
      <w:r>
        <w:rPr>
          <w:b/>
          <w:sz w:val="28"/>
          <w:szCs w:val="28"/>
        </w:rPr>
        <w:t xml:space="preserve"> </w:t>
      </w:r>
      <w:r w:rsidR="00DA5998" w:rsidRPr="00DA5998">
        <w:rPr>
          <w:b/>
          <w:sz w:val="28"/>
          <w:szCs w:val="28"/>
        </w:rPr>
        <w:t>Инструкция</w:t>
      </w:r>
      <w:r w:rsidR="00027764">
        <w:rPr>
          <w:b/>
          <w:sz w:val="28"/>
          <w:szCs w:val="28"/>
        </w:rPr>
        <w:t>:  В</w:t>
      </w:r>
      <w:r w:rsidR="00DA5998" w:rsidRPr="00DA5998">
        <w:rPr>
          <w:b/>
          <w:sz w:val="28"/>
          <w:szCs w:val="28"/>
        </w:rPr>
        <w:t>пишите пропущенное слово</w:t>
      </w:r>
    </w:p>
    <w:p w:rsid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 Конституции РФ наименования  Российская Федерация и …………………….равнозначны. </w:t>
      </w:r>
    </w:p>
    <w:p w:rsid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5998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lastRenderedPageBreak/>
        <w:t>Пример 3:</w:t>
      </w:r>
      <w:r>
        <w:rPr>
          <w:b/>
          <w:sz w:val="28"/>
          <w:szCs w:val="28"/>
        </w:rPr>
        <w:t xml:space="preserve"> </w:t>
      </w:r>
      <w:r w:rsidR="00027764">
        <w:rPr>
          <w:b/>
          <w:sz w:val="28"/>
          <w:szCs w:val="28"/>
        </w:rPr>
        <w:t>Инструкция: В</w:t>
      </w:r>
      <w:r w:rsidR="00DA5998" w:rsidRPr="00DA5998">
        <w:rPr>
          <w:b/>
          <w:sz w:val="28"/>
          <w:szCs w:val="28"/>
        </w:rPr>
        <w:t xml:space="preserve">ыберите правильный ответ </w:t>
      </w:r>
    </w:p>
    <w:p w:rsidR="00DA5998" w:rsidRPr="00DA5998" w:rsidRDefault="00DA5998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998">
        <w:rPr>
          <w:sz w:val="28"/>
          <w:szCs w:val="28"/>
        </w:rPr>
        <w:t>Социальные нормы, имеющие общеобязательный характер это …….</w:t>
      </w:r>
    </w:p>
    <w:p w:rsidR="00DA5998" w:rsidRPr="00DA5998" w:rsidRDefault="00DA5998" w:rsidP="00B26BD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DA5998">
        <w:rPr>
          <w:sz w:val="28"/>
          <w:szCs w:val="28"/>
        </w:rPr>
        <w:t xml:space="preserve">нормы этикета </w:t>
      </w:r>
    </w:p>
    <w:p w:rsidR="00DA5998" w:rsidRPr="00DA5998" w:rsidRDefault="00DA5998" w:rsidP="00B26BD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DA5998">
        <w:rPr>
          <w:sz w:val="28"/>
          <w:szCs w:val="28"/>
        </w:rPr>
        <w:t>нормы морали</w:t>
      </w:r>
    </w:p>
    <w:p w:rsidR="00DA5998" w:rsidRPr="00DA5998" w:rsidRDefault="00DA5998" w:rsidP="00B26BD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DA5998">
        <w:rPr>
          <w:sz w:val="28"/>
          <w:szCs w:val="28"/>
        </w:rPr>
        <w:t xml:space="preserve">нормы обычаев </w:t>
      </w:r>
    </w:p>
    <w:p w:rsidR="00DA5998" w:rsidRDefault="00DA5998" w:rsidP="00B26BD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DA5998">
        <w:rPr>
          <w:sz w:val="28"/>
          <w:szCs w:val="28"/>
        </w:rPr>
        <w:t xml:space="preserve">нормы права </w:t>
      </w:r>
    </w:p>
    <w:p w:rsidR="00B7328B" w:rsidRDefault="00B7328B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7328B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t>Пример 4:</w:t>
      </w:r>
      <w:r>
        <w:rPr>
          <w:b/>
          <w:sz w:val="28"/>
          <w:szCs w:val="28"/>
        </w:rPr>
        <w:t xml:space="preserve"> </w:t>
      </w:r>
      <w:r w:rsidR="00B7328B" w:rsidRPr="00B7328B">
        <w:rPr>
          <w:b/>
          <w:sz w:val="28"/>
          <w:szCs w:val="28"/>
        </w:rPr>
        <w:t xml:space="preserve">Инструкция: </w:t>
      </w:r>
      <w:r w:rsidR="00027764">
        <w:rPr>
          <w:b/>
          <w:sz w:val="28"/>
          <w:szCs w:val="28"/>
        </w:rPr>
        <w:t xml:space="preserve"> И</w:t>
      </w:r>
      <w:r w:rsidR="00B7328B" w:rsidRPr="00B7328B">
        <w:rPr>
          <w:b/>
          <w:sz w:val="28"/>
          <w:szCs w:val="28"/>
        </w:rPr>
        <w:t xml:space="preserve">сключите неверный ответ </w:t>
      </w:r>
    </w:p>
    <w:p w:rsidR="00B7328B" w:rsidRPr="00B7328B" w:rsidRDefault="00B7328B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основаниям возникновения правоотношений относятся …</w:t>
      </w:r>
    </w:p>
    <w:p w:rsidR="00B7328B" w:rsidRPr="00DA5998" w:rsidRDefault="00B7328B" w:rsidP="00B26BD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презумпция </w:t>
      </w:r>
    </w:p>
    <w:p w:rsidR="00B7328B" w:rsidRPr="00DA5998" w:rsidRDefault="00B7328B" w:rsidP="00B26BD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состав </w:t>
      </w:r>
    </w:p>
    <w:p w:rsidR="00B7328B" w:rsidRPr="00DA5998" w:rsidRDefault="00B7328B" w:rsidP="00B26BD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 </w:t>
      </w:r>
    </w:p>
    <w:p w:rsidR="00B7328B" w:rsidRDefault="00B7328B" w:rsidP="00B26BD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факт </w:t>
      </w:r>
    </w:p>
    <w:p w:rsidR="00B7328B" w:rsidRDefault="00B7328B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7328B" w:rsidRPr="00B26BD3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t>Пример 5</w:t>
      </w:r>
      <w:r>
        <w:rPr>
          <w:b/>
          <w:sz w:val="28"/>
          <w:szCs w:val="28"/>
        </w:rPr>
        <w:t xml:space="preserve">: </w:t>
      </w:r>
      <w:r w:rsidR="00B7328B" w:rsidRPr="00BF2111">
        <w:rPr>
          <w:b/>
          <w:sz w:val="28"/>
          <w:szCs w:val="28"/>
        </w:rPr>
        <w:t xml:space="preserve">Инструкция: Выберите все правильные ответы </w:t>
      </w:r>
    </w:p>
    <w:p w:rsidR="00B7328B" w:rsidRDefault="00B7328B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прикладным юридическим наукам относятся …</w:t>
      </w:r>
    </w:p>
    <w:p w:rsidR="00B7328B" w:rsidRDefault="00B7328B" w:rsidP="00B26BD3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уголовное право </w:t>
      </w:r>
    </w:p>
    <w:p w:rsidR="00B7328B" w:rsidRDefault="00B7328B" w:rsidP="00B26BD3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психология </w:t>
      </w:r>
    </w:p>
    <w:p w:rsidR="00B7328B" w:rsidRDefault="00B7328B" w:rsidP="00B26BD3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 </w:t>
      </w:r>
    </w:p>
    <w:p w:rsidR="00B7328B" w:rsidRDefault="00B7328B" w:rsidP="00B26BD3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частное право </w:t>
      </w:r>
    </w:p>
    <w:p w:rsidR="00BF2111" w:rsidRDefault="00BF2111" w:rsidP="00B26BD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7764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26BD3">
        <w:rPr>
          <w:b/>
          <w:i/>
          <w:sz w:val="28"/>
          <w:szCs w:val="28"/>
        </w:rPr>
        <w:t>Пример 6:</w:t>
      </w:r>
      <w:r>
        <w:rPr>
          <w:b/>
          <w:sz w:val="28"/>
          <w:szCs w:val="28"/>
        </w:rPr>
        <w:t xml:space="preserve"> </w:t>
      </w:r>
      <w:r w:rsidR="00BF2111" w:rsidRPr="00BF2111">
        <w:rPr>
          <w:b/>
          <w:sz w:val="28"/>
          <w:szCs w:val="28"/>
        </w:rPr>
        <w:t xml:space="preserve">Инструкция: Установите соответствие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F2111" w:rsidTr="00BF2111">
        <w:tc>
          <w:tcPr>
            <w:tcW w:w="4785" w:type="dxa"/>
          </w:tcPr>
          <w:p w:rsidR="00BF2111" w:rsidRDefault="00BF2111" w:rsidP="00B26BD3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правоохранительных органов</w:t>
            </w:r>
          </w:p>
        </w:tc>
        <w:tc>
          <w:tcPr>
            <w:tcW w:w="4786" w:type="dxa"/>
          </w:tcPr>
          <w:p w:rsidR="00BF2111" w:rsidRDefault="00BF2111" w:rsidP="00B26BD3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 правоохранительных органов</w:t>
            </w:r>
          </w:p>
        </w:tc>
      </w:tr>
      <w:tr w:rsidR="00BF2111" w:rsidTr="00BF2111">
        <w:tc>
          <w:tcPr>
            <w:tcW w:w="4785" w:type="dxa"/>
          </w:tcPr>
          <w:p w:rsidR="00BF2111" w:rsidRPr="00BF2111" w:rsidRDefault="00BF2111" w:rsidP="00B26BD3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Суды общей юрисдикции </w:t>
            </w:r>
          </w:p>
        </w:tc>
        <w:tc>
          <w:tcPr>
            <w:tcW w:w="4786" w:type="dxa"/>
          </w:tcPr>
          <w:p w:rsidR="00BF2111" w:rsidRPr="00BF2111" w:rsidRDefault="00BF2111" w:rsidP="004659A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А. общий надзор за соблюдением законности </w:t>
            </w:r>
          </w:p>
        </w:tc>
      </w:tr>
      <w:tr w:rsidR="00BF2111" w:rsidTr="00BF2111">
        <w:tc>
          <w:tcPr>
            <w:tcW w:w="4785" w:type="dxa"/>
          </w:tcPr>
          <w:p w:rsidR="00BF2111" w:rsidRPr="00BF2111" w:rsidRDefault="00BF2111" w:rsidP="00B26BD3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Прокуратура </w:t>
            </w:r>
          </w:p>
        </w:tc>
        <w:tc>
          <w:tcPr>
            <w:tcW w:w="4786" w:type="dxa"/>
          </w:tcPr>
          <w:p w:rsidR="00BF2111" w:rsidRPr="00BF2111" w:rsidRDefault="00BF2111" w:rsidP="004659A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Б. предварительное следствие </w:t>
            </w:r>
          </w:p>
        </w:tc>
      </w:tr>
      <w:tr w:rsidR="00BF2111" w:rsidTr="00BF2111">
        <w:tc>
          <w:tcPr>
            <w:tcW w:w="4785" w:type="dxa"/>
          </w:tcPr>
          <w:p w:rsidR="00BF2111" w:rsidRPr="00BF2111" w:rsidRDefault="00BF2111" w:rsidP="00B26BD3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МВД </w:t>
            </w:r>
          </w:p>
        </w:tc>
        <w:tc>
          <w:tcPr>
            <w:tcW w:w="4786" w:type="dxa"/>
          </w:tcPr>
          <w:p w:rsidR="00BF2111" w:rsidRPr="00BF2111" w:rsidRDefault="00BF2111" w:rsidP="004659A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В. оперативно-розыскная деятельность </w:t>
            </w:r>
          </w:p>
        </w:tc>
      </w:tr>
      <w:tr w:rsidR="00BF2111" w:rsidTr="00BF2111">
        <w:tc>
          <w:tcPr>
            <w:tcW w:w="4785" w:type="dxa"/>
          </w:tcPr>
          <w:p w:rsidR="00BF2111" w:rsidRPr="00BF2111" w:rsidRDefault="00BF2111" w:rsidP="00B26BD3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Уголовный розыск </w:t>
            </w:r>
          </w:p>
        </w:tc>
        <w:tc>
          <w:tcPr>
            <w:tcW w:w="4786" w:type="dxa"/>
          </w:tcPr>
          <w:p w:rsidR="00BF2111" w:rsidRPr="00BF2111" w:rsidRDefault="00BF2111" w:rsidP="004659A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111">
              <w:rPr>
                <w:sz w:val="28"/>
                <w:szCs w:val="28"/>
              </w:rPr>
              <w:t xml:space="preserve">Г. вынесение приговоров по уголовным делам </w:t>
            </w:r>
          </w:p>
        </w:tc>
      </w:tr>
    </w:tbl>
    <w:p w:rsidR="00BF2111" w:rsidRDefault="00BF2111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27764" w:rsidRPr="00E52AA7" w:rsidRDefault="00B26BD3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52AA7">
        <w:rPr>
          <w:b/>
          <w:sz w:val="28"/>
          <w:szCs w:val="28"/>
        </w:rPr>
        <w:t xml:space="preserve">Пример 7: </w:t>
      </w:r>
      <w:r w:rsidR="00BF2111" w:rsidRPr="00E52AA7">
        <w:rPr>
          <w:b/>
          <w:sz w:val="28"/>
          <w:szCs w:val="28"/>
        </w:rPr>
        <w:t>Инструкция</w:t>
      </w:r>
      <w:r w:rsidR="00027764" w:rsidRPr="00E52AA7">
        <w:rPr>
          <w:b/>
          <w:sz w:val="28"/>
          <w:szCs w:val="28"/>
        </w:rPr>
        <w:t xml:space="preserve">: Верны ли следующие суждения?  </w:t>
      </w:r>
    </w:p>
    <w:p w:rsidR="00027764" w:rsidRPr="00E52AA7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52AA7">
        <w:rPr>
          <w:sz w:val="28"/>
          <w:szCs w:val="28"/>
        </w:rPr>
        <w:t xml:space="preserve">А. права потребителя включают в себя право на получение достоверное информации о товаре. </w:t>
      </w:r>
    </w:p>
    <w:p w:rsidR="00027764" w:rsidRPr="00E52AA7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52AA7">
        <w:rPr>
          <w:sz w:val="28"/>
          <w:szCs w:val="28"/>
        </w:rPr>
        <w:t xml:space="preserve">Б. права потребителя включают в себя право на безопасность товара при использовании. </w:t>
      </w:r>
    </w:p>
    <w:p w:rsidR="00027764" w:rsidRPr="00E52AA7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52AA7">
        <w:rPr>
          <w:sz w:val="28"/>
          <w:szCs w:val="28"/>
        </w:rPr>
        <w:t>1. верно только А</w:t>
      </w:r>
    </w:p>
    <w:p w:rsidR="00027764" w:rsidRPr="00E52AA7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52AA7">
        <w:rPr>
          <w:sz w:val="28"/>
          <w:szCs w:val="28"/>
        </w:rPr>
        <w:t>2. верно только Б</w:t>
      </w:r>
    </w:p>
    <w:p w:rsidR="00027764" w:rsidRPr="00E52AA7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52AA7">
        <w:rPr>
          <w:sz w:val="28"/>
          <w:szCs w:val="28"/>
        </w:rPr>
        <w:t xml:space="preserve">3. оба суждения верны </w:t>
      </w:r>
    </w:p>
    <w:p w:rsidR="00027764" w:rsidRPr="00027764" w:rsidRDefault="00027764" w:rsidP="00B26BD3">
      <w:pPr>
        <w:pStyle w:val="a7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27764">
        <w:rPr>
          <w:sz w:val="28"/>
          <w:szCs w:val="28"/>
        </w:rPr>
        <w:t xml:space="preserve">4. оба суждения не верны </w:t>
      </w:r>
    </w:p>
    <w:p w:rsidR="00BD0F38" w:rsidRDefault="00BD0F38" w:rsidP="00B26BD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01FBB" w:rsidRDefault="0058132D" w:rsidP="0038231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10" w:name="_Toc447630067"/>
      <w:r w:rsidRPr="0058132D">
        <w:rPr>
          <w:rFonts w:ascii="Times New Roman" w:hAnsi="Times New Roman" w:cs="Times New Roman"/>
          <w:color w:val="000000" w:themeColor="text1"/>
          <w:szCs w:val="28"/>
        </w:rPr>
        <w:t>СОСТАВЛЕНИЕ ТЕСТА</w:t>
      </w:r>
      <w:bookmarkEnd w:id="10"/>
    </w:p>
    <w:p w:rsidR="00BD0F38" w:rsidRPr="00BD0F38" w:rsidRDefault="00BD0F38" w:rsidP="00BD0F38"/>
    <w:p w:rsidR="00301FBB" w:rsidRDefault="0058132D" w:rsidP="00BD0F38">
      <w:pPr>
        <w:spacing w:line="360" w:lineRule="auto"/>
        <w:ind w:left="360" w:firstLine="348"/>
        <w:jc w:val="both"/>
      </w:pPr>
      <w:r>
        <w:t>Посл</w:t>
      </w:r>
      <w:r w:rsidR="00BD0F38">
        <w:t>е</w:t>
      </w:r>
      <w:r>
        <w:t xml:space="preserve"> разработки тестовых заданий можно составить сам тест</w:t>
      </w:r>
      <w:r w:rsidR="00BD0F38">
        <w:t xml:space="preserve">, </w:t>
      </w:r>
      <w:r>
        <w:t xml:space="preserve"> который будет выдаваться обучающимся. Тест должен включать в себя: </w:t>
      </w:r>
    </w:p>
    <w:p w:rsidR="00BD0F38" w:rsidRDefault="00BD0F38" w:rsidP="00BD0F38">
      <w:pPr>
        <w:pStyle w:val="a5"/>
        <w:numPr>
          <w:ilvl w:val="0"/>
          <w:numId w:val="31"/>
        </w:numPr>
        <w:spacing w:line="360" w:lineRule="auto"/>
        <w:jc w:val="both"/>
      </w:pPr>
      <w:r>
        <w:t xml:space="preserve">Заголовок теста с указанием темы или раздела. </w:t>
      </w:r>
    </w:p>
    <w:p w:rsidR="00BD0F38" w:rsidRDefault="00BD0F38" w:rsidP="00BD0F38">
      <w:pPr>
        <w:pStyle w:val="a5"/>
        <w:numPr>
          <w:ilvl w:val="0"/>
          <w:numId w:val="31"/>
        </w:numPr>
        <w:spacing w:line="360" w:lineRule="auto"/>
        <w:jc w:val="both"/>
      </w:pPr>
      <w:r>
        <w:t>По желанию можно включить тематическую структуру теста, в которой указывается, какие вопросы и по каким темам включает тест.</w:t>
      </w:r>
    </w:p>
    <w:p w:rsidR="00BD0F38" w:rsidRPr="00BD0F38" w:rsidRDefault="00BD0F38" w:rsidP="00BD0F38">
      <w:pPr>
        <w:spacing w:line="360" w:lineRule="auto"/>
        <w:jc w:val="both"/>
        <w:rPr>
          <w:b/>
          <w:i/>
        </w:rPr>
      </w:pPr>
      <w:r w:rsidRPr="00BD0F38">
        <w:rPr>
          <w:b/>
          <w:i/>
        </w:rPr>
        <w:t xml:space="preserve">Например: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BD0F38" w:rsidRPr="00BD0F38" w:rsidTr="00BD0F38">
        <w:tc>
          <w:tcPr>
            <w:tcW w:w="2235" w:type="dxa"/>
          </w:tcPr>
          <w:p w:rsidR="00BD0F38" w:rsidRPr="00BD0F38" w:rsidRDefault="00BD0F38" w:rsidP="00BD0F38">
            <w:pPr>
              <w:spacing w:line="360" w:lineRule="auto"/>
              <w:jc w:val="both"/>
              <w:rPr>
                <w:b/>
              </w:rPr>
            </w:pPr>
            <w:r w:rsidRPr="00BD0F38">
              <w:rPr>
                <w:b/>
              </w:rPr>
              <w:t>Номер задания</w:t>
            </w:r>
          </w:p>
        </w:tc>
        <w:tc>
          <w:tcPr>
            <w:tcW w:w="7336" w:type="dxa"/>
          </w:tcPr>
          <w:p w:rsidR="00BD0F38" w:rsidRPr="00BD0F38" w:rsidRDefault="00BD0F38" w:rsidP="00BD0F38">
            <w:pPr>
              <w:spacing w:line="360" w:lineRule="auto"/>
              <w:jc w:val="both"/>
              <w:rPr>
                <w:b/>
              </w:rPr>
            </w:pPr>
            <w:r w:rsidRPr="00BD0F38">
              <w:rPr>
                <w:b/>
              </w:rPr>
              <w:t>Тема</w:t>
            </w:r>
          </w:p>
        </w:tc>
      </w:tr>
      <w:tr w:rsidR="00BD0F38" w:rsidTr="00BD0F38">
        <w:tc>
          <w:tcPr>
            <w:tcW w:w="2235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1-5</w:t>
            </w:r>
          </w:p>
        </w:tc>
        <w:tc>
          <w:tcPr>
            <w:tcW w:w="7336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Система права</w:t>
            </w:r>
          </w:p>
        </w:tc>
      </w:tr>
      <w:tr w:rsidR="00BD0F38" w:rsidTr="00BD0F38">
        <w:tc>
          <w:tcPr>
            <w:tcW w:w="2235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6-10</w:t>
            </w:r>
          </w:p>
        </w:tc>
        <w:tc>
          <w:tcPr>
            <w:tcW w:w="7336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Норма права и ее структура</w:t>
            </w:r>
          </w:p>
        </w:tc>
      </w:tr>
      <w:tr w:rsidR="00BD0F38" w:rsidTr="00BD0F38">
        <w:tc>
          <w:tcPr>
            <w:tcW w:w="2235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11-15</w:t>
            </w:r>
          </w:p>
        </w:tc>
        <w:tc>
          <w:tcPr>
            <w:tcW w:w="7336" w:type="dxa"/>
          </w:tcPr>
          <w:p w:rsidR="00BD0F38" w:rsidRDefault="00BD0F38" w:rsidP="00BD0F38">
            <w:pPr>
              <w:spacing w:line="360" w:lineRule="auto"/>
              <w:jc w:val="both"/>
            </w:pPr>
            <w:r>
              <w:t>Отрасли права</w:t>
            </w:r>
          </w:p>
        </w:tc>
      </w:tr>
    </w:tbl>
    <w:p w:rsidR="00BD0F38" w:rsidRDefault="00BD0F38" w:rsidP="00BD0F38">
      <w:pPr>
        <w:spacing w:line="360" w:lineRule="auto"/>
        <w:jc w:val="both"/>
      </w:pPr>
    </w:p>
    <w:p w:rsidR="0058132D" w:rsidRDefault="0058132D" w:rsidP="00BD0F38">
      <w:pPr>
        <w:pStyle w:val="a5"/>
        <w:numPr>
          <w:ilvl w:val="0"/>
          <w:numId w:val="31"/>
        </w:numPr>
        <w:spacing w:line="360" w:lineRule="auto"/>
        <w:jc w:val="both"/>
      </w:pPr>
      <w:r>
        <w:t xml:space="preserve">Инструкцию ко всему тесту, или к отдельным заданиям. </w:t>
      </w:r>
    </w:p>
    <w:p w:rsidR="0058132D" w:rsidRDefault="0058132D" w:rsidP="00BD0F38">
      <w:pPr>
        <w:pStyle w:val="a5"/>
        <w:numPr>
          <w:ilvl w:val="0"/>
          <w:numId w:val="31"/>
        </w:numPr>
        <w:spacing w:line="360" w:lineRule="auto"/>
        <w:jc w:val="both"/>
      </w:pPr>
      <w:r>
        <w:t xml:space="preserve">Непосредственно сами тестовые здания. </w:t>
      </w:r>
    </w:p>
    <w:p w:rsidR="0058132D" w:rsidRDefault="0058132D" w:rsidP="00BD0F38">
      <w:pPr>
        <w:pStyle w:val="a5"/>
        <w:numPr>
          <w:ilvl w:val="0"/>
          <w:numId w:val="31"/>
        </w:numPr>
        <w:spacing w:line="360" w:lineRule="auto"/>
        <w:jc w:val="both"/>
      </w:pPr>
      <w:r>
        <w:t xml:space="preserve">Критерии оценивания теста. </w:t>
      </w:r>
    </w:p>
    <w:p w:rsidR="0058132D" w:rsidRPr="0058132D" w:rsidRDefault="0058132D" w:rsidP="00C476D3"/>
    <w:p w:rsidR="00DD482F" w:rsidRDefault="00DD482F" w:rsidP="0038231E">
      <w:pPr>
        <w:pStyle w:val="1"/>
        <w:numPr>
          <w:ilvl w:val="0"/>
          <w:numId w:val="38"/>
        </w:numPr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  <w:bookmarkStart w:id="11" w:name="_Toc445735680"/>
      <w:bookmarkStart w:id="12" w:name="_Toc447630068"/>
      <w:r w:rsidRPr="00DD482F">
        <w:rPr>
          <w:rFonts w:ascii="Times New Roman" w:hAnsi="Times New Roman" w:cs="Times New Roman"/>
          <w:color w:val="auto"/>
          <w:szCs w:val="28"/>
        </w:rPr>
        <w:t>СОСТАВЛЕНИЕ КОМПЕТЕНТНОСТО-ОРИЕНТИРОВАННОГО ЗАДАНИЯ</w:t>
      </w:r>
      <w:bookmarkEnd w:id="11"/>
      <w:bookmarkEnd w:id="12"/>
    </w:p>
    <w:p w:rsidR="003E6612" w:rsidRPr="003E6612" w:rsidRDefault="003E6612" w:rsidP="003E6612"/>
    <w:p w:rsidR="004659A4" w:rsidRDefault="00FC19CC" w:rsidP="00B26BD3">
      <w:pPr>
        <w:spacing w:line="360" w:lineRule="auto"/>
        <w:ind w:left="360" w:firstLine="348"/>
        <w:jc w:val="both"/>
      </w:pPr>
      <w:r>
        <w:t>Компетен</w:t>
      </w:r>
      <w:r w:rsidR="004659A4">
        <w:t xml:space="preserve">тносто-ориентированные задания (КОЗы)  в обучении  могут применяться как </w:t>
      </w:r>
      <w:r w:rsidR="00DD482F">
        <w:t xml:space="preserve"> для </w:t>
      </w:r>
      <w:r w:rsidR="009F1C1D">
        <w:t>формирования,</w:t>
      </w:r>
      <w:r w:rsidR="004659A4">
        <w:t xml:space="preserve"> так и для  </w:t>
      </w:r>
      <w:r w:rsidR="00DD482F">
        <w:t xml:space="preserve"> оценки сформированности   общих и профессиональных компетенций</w:t>
      </w:r>
      <w:r w:rsidR="004659A4">
        <w:t xml:space="preserve">. КОЗы  для формирования ОК и ПК </w:t>
      </w:r>
      <w:r w:rsidR="00DD482F">
        <w:t xml:space="preserve">  </w:t>
      </w:r>
      <w:r w:rsidR="004659A4">
        <w:t xml:space="preserve">разрабатываются в рамках преподавания учебной дисциплины или  междисциплинарного курса. </w:t>
      </w:r>
      <w:r w:rsidR="009F1C1D">
        <w:t>КОЗы д</w:t>
      </w:r>
      <w:r w:rsidR="004659A4">
        <w:t xml:space="preserve">ля оценки сформированности ОК и ПК разрабатываются по </w:t>
      </w:r>
      <w:r w:rsidR="00DD482F">
        <w:t xml:space="preserve"> профессиональному модулю </w:t>
      </w:r>
      <w:r w:rsidR="004659A4">
        <w:t xml:space="preserve"> для проведения экзамена</w:t>
      </w:r>
      <w:r w:rsidR="009F1C1D" w:rsidRPr="009F1C1D">
        <w:t xml:space="preserve"> </w:t>
      </w:r>
      <w:r w:rsidR="009F1C1D">
        <w:t>квалификационного</w:t>
      </w:r>
      <w:r w:rsidR="004659A4">
        <w:t xml:space="preserve">. </w:t>
      </w:r>
      <w:r w:rsidR="00DD482F">
        <w:t xml:space="preserve"> </w:t>
      </w:r>
      <w:r w:rsidR="004659A4">
        <w:t xml:space="preserve"> </w:t>
      </w:r>
    </w:p>
    <w:p w:rsidR="00DD482F" w:rsidRDefault="004659A4" w:rsidP="00B26BD3">
      <w:pPr>
        <w:spacing w:line="360" w:lineRule="auto"/>
        <w:ind w:left="360" w:firstLine="348"/>
        <w:jc w:val="both"/>
      </w:pPr>
      <w:r>
        <w:t>Структура КОЗ</w:t>
      </w:r>
      <w:r w:rsidR="00DD482F">
        <w:t xml:space="preserve"> включает в себя: </w:t>
      </w:r>
    </w:p>
    <w:p w:rsidR="004256ED" w:rsidRPr="004256ED" w:rsidRDefault="004256ED" w:rsidP="00B26BD3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4256ED">
        <w:rPr>
          <w:rFonts w:eastAsia="Times New Roman" w:cs="Times New Roman"/>
          <w:szCs w:val="28"/>
          <w:lang w:eastAsia="ru-RU"/>
        </w:rPr>
        <w:t xml:space="preserve">Стимул, служит для мотивации обучающегося  на выполнение задания,  моделирует производственную или  жизненную ситуацию, при необходимости может нести функцию источника информации.  Стимул должен быть четким, кратким, лаконичным. </w:t>
      </w:r>
    </w:p>
    <w:p w:rsidR="00DD482F" w:rsidRPr="004256ED" w:rsidRDefault="004256ED" w:rsidP="00B26BD3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 w:rsidRPr="004256ED">
        <w:rPr>
          <w:rFonts w:eastAsia="Times New Roman" w:cs="Times New Roman"/>
          <w:iCs/>
          <w:szCs w:val="28"/>
          <w:lang w:eastAsia="ru-RU"/>
        </w:rPr>
        <w:t>Задачная формулировка</w:t>
      </w:r>
      <w:r w:rsidRPr="004256ED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Pr="004256ED">
        <w:rPr>
          <w:rFonts w:eastAsia="Times New Roman" w:cs="Times New Roman"/>
          <w:iCs/>
          <w:szCs w:val="28"/>
          <w:lang w:eastAsia="ru-RU"/>
        </w:rPr>
        <w:t xml:space="preserve">представляет собой планирование деятельности обучающегося,  </w:t>
      </w:r>
      <w:r w:rsidRPr="004256ED">
        <w:rPr>
          <w:rFonts w:eastAsia="Times New Roman" w:cs="Times New Roman"/>
          <w:szCs w:val="28"/>
          <w:lang w:eastAsia="ru-RU"/>
        </w:rPr>
        <w:t xml:space="preserve">понимается однозначно, должна быть  интересна обучающемуся. </w:t>
      </w:r>
    </w:p>
    <w:p w:rsidR="004256ED" w:rsidRPr="001462C1" w:rsidRDefault="004256ED" w:rsidP="00B26BD3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>
        <w:rPr>
          <w:rFonts w:eastAsia="Times New Roman" w:cs="Times New Roman"/>
          <w:szCs w:val="28"/>
          <w:lang w:eastAsia="ru-RU"/>
        </w:rPr>
        <w:t xml:space="preserve">Источник информации – ориентирует </w:t>
      </w:r>
      <w:r w:rsidR="001462C1">
        <w:rPr>
          <w:rFonts w:eastAsia="Times New Roman" w:cs="Times New Roman"/>
          <w:szCs w:val="28"/>
          <w:lang w:eastAsia="ru-RU"/>
        </w:rPr>
        <w:t xml:space="preserve">обучающегося </w:t>
      </w:r>
      <w:r>
        <w:rPr>
          <w:rFonts w:eastAsia="Times New Roman" w:cs="Times New Roman"/>
          <w:szCs w:val="28"/>
          <w:lang w:eastAsia="ru-RU"/>
        </w:rPr>
        <w:t xml:space="preserve"> на работу с конспектом, </w:t>
      </w:r>
      <w:r w:rsidR="001462C1">
        <w:rPr>
          <w:rFonts w:eastAsia="Times New Roman" w:cs="Times New Roman"/>
          <w:szCs w:val="28"/>
          <w:lang w:eastAsia="ru-RU"/>
        </w:rPr>
        <w:t>схемой, таблицей</w:t>
      </w:r>
      <w:r>
        <w:rPr>
          <w:rFonts w:eastAsia="Times New Roman" w:cs="Times New Roman"/>
          <w:szCs w:val="28"/>
          <w:lang w:eastAsia="ru-RU"/>
        </w:rPr>
        <w:t xml:space="preserve">, нормативными документами, справочниками, и.т.д. </w:t>
      </w:r>
    </w:p>
    <w:p w:rsidR="001462C1" w:rsidRPr="00B26BD3" w:rsidRDefault="004659A4" w:rsidP="00B26BD3">
      <w:pPr>
        <w:spacing w:before="100" w:beforeAutospacing="1" w:after="100" w:afterAutospacing="1" w:line="360" w:lineRule="auto"/>
        <w:jc w:val="both"/>
        <w:rPr>
          <w:b/>
          <w:i/>
        </w:rPr>
      </w:pPr>
      <w:r>
        <w:rPr>
          <w:b/>
          <w:i/>
        </w:rPr>
        <w:t>Пример КОЗ</w:t>
      </w:r>
      <w:r w:rsidR="001462C1" w:rsidRPr="00B26BD3">
        <w:rPr>
          <w:b/>
          <w:i/>
        </w:rPr>
        <w:t xml:space="preserve"> </w:t>
      </w:r>
      <w:r w:rsidR="00A80A49">
        <w:rPr>
          <w:b/>
          <w:i/>
        </w:rPr>
        <w:t xml:space="preserve"> для контроля сформированности ОК и ПК:</w:t>
      </w:r>
    </w:p>
    <w:p w:rsidR="007E4F9B" w:rsidRPr="007E4F9B" w:rsidRDefault="005A6148" w:rsidP="00B26BD3">
      <w:pPr>
        <w:tabs>
          <w:tab w:val="left" w:pos="993"/>
        </w:tabs>
        <w:spacing w:line="360" w:lineRule="auto"/>
        <w:ind w:firstLine="567"/>
        <w:jc w:val="both"/>
        <w:rPr>
          <w:i/>
        </w:rPr>
      </w:pPr>
      <w:r>
        <w:rPr>
          <w:i/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95.55pt;margin-top:47.6pt;width:120.75pt;height:44.25pt;z-index:251658240" adj="-3497,-586">
            <v:textbox>
              <w:txbxContent>
                <w:p w:rsidR="006A50DB" w:rsidRPr="009F1C1D" w:rsidRDefault="006A50DB">
                  <w:pPr>
                    <w:rPr>
                      <w:b/>
                      <w:i/>
                    </w:rPr>
                  </w:pPr>
                  <w:r w:rsidRPr="009F1C1D">
                    <w:rPr>
                      <w:b/>
                      <w:i/>
                    </w:rPr>
                    <w:t xml:space="preserve">Стимул </w:t>
                  </w:r>
                </w:p>
              </w:txbxContent>
            </v:textbox>
          </v:shape>
        </w:pict>
      </w:r>
      <w:r w:rsidR="007E4F9B" w:rsidRPr="007E4F9B">
        <w:rPr>
          <w:i/>
        </w:rPr>
        <w:t xml:space="preserve">Вы являетесь старшим менеджером по продажам в крупном автомобильном салоне.  В вашем подчинении работает 8 человек. </w:t>
      </w:r>
      <w:r w:rsidR="007E4F9B">
        <w:rPr>
          <w:i/>
        </w:rPr>
        <w:t xml:space="preserve">Одной из </w:t>
      </w:r>
      <w:r w:rsidR="007E4F9B">
        <w:rPr>
          <w:i/>
        </w:rPr>
        <w:lastRenderedPageBreak/>
        <w:t xml:space="preserve">ваших функции является следить за соблюдением вашими подчиненными трудовой дисциплины. </w:t>
      </w:r>
    </w:p>
    <w:p w:rsidR="009F1C1D" w:rsidRDefault="009F1C1D" w:rsidP="00B26BD3">
      <w:pPr>
        <w:tabs>
          <w:tab w:val="left" w:pos="993"/>
        </w:tabs>
        <w:spacing w:line="360" w:lineRule="auto"/>
        <w:ind w:firstLine="567"/>
        <w:jc w:val="both"/>
      </w:pPr>
    </w:p>
    <w:p w:rsidR="003E6612" w:rsidRDefault="005A6148" w:rsidP="00B26BD3">
      <w:pPr>
        <w:tabs>
          <w:tab w:val="left" w:pos="993"/>
        </w:tabs>
        <w:spacing w:line="360" w:lineRule="auto"/>
        <w:ind w:firstLine="567"/>
        <w:jc w:val="both"/>
      </w:pPr>
      <w:r>
        <w:rPr>
          <w:noProof/>
          <w:lang w:eastAsia="ru-RU"/>
        </w:rPr>
        <w:pict>
          <v:shape id="_x0000_s1027" type="#_x0000_t63" style="position:absolute;left:0;text-align:left;margin-left:326.5pt;margin-top:-34.2pt;width:150.75pt;height:58.85pt;z-index:251659264" adj="-2909,24885">
            <v:textbox style="mso-next-textbox:#_x0000_s1027">
              <w:txbxContent>
                <w:p w:rsidR="006A50DB" w:rsidRPr="009F1C1D" w:rsidRDefault="006A50DB" w:rsidP="009F1C1D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9F1C1D">
                    <w:rPr>
                      <w:b/>
                      <w:i/>
                      <w:szCs w:val="28"/>
                    </w:rPr>
                    <w:t>Задачная формулировка</w:t>
                  </w:r>
                </w:p>
              </w:txbxContent>
            </v:textbox>
          </v:shape>
        </w:pict>
      </w:r>
    </w:p>
    <w:p w:rsidR="007E4F9B" w:rsidRDefault="007E4F9B" w:rsidP="00B26BD3">
      <w:pPr>
        <w:tabs>
          <w:tab w:val="left" w:pos="993"/>
        </w:tabs>
        <w:spacing w:line="360" w:lineRule="auto"/>
        <w:ind w:firstLine="567"/>
        <w:jc w:val="both"/>
      </w:pPr>
      <w:r>
        <w:t xml:space="preserve">Одна ваша подчиненная, менеджер </w:t>
      </w:r>
      <w:r w:rsidRPr="00327A47">
        <w:t xml:space="preserve"> Сергеева</w:t>
      </w:r>
      <w:r>
        <w:t>,</w:t>
      </w:r>
      <w:r w:rsidRPr="00327A47">
        <w:t xml:space="preserve"> </w:t>
      </w:r>
      <w:r>
        <w:t>неоднократно, в течение месяца  опаздывала на работу на 15 минут</w:t>
      </w:r>
      <w:r w:rsidR="00B26BD3">
        <w:t xml:space="preserve">, </w:t>
      </w:r>
      <w:r>
        <w:t xml:space="preserve"> за что была привлечена к дисциплинарной ответственности по ст. 192 ТК РФ и  имела за это два дисциплинарных взыскания в виде замечаний. В итоге</w:t>
      </w:r>
      <w:r w:rsidR="00B26BD3">
        <w:t xml:space="preserve">, </w:t>
      </w:r>
      <w:r>
        <w:t xml:space="preserve"> Сергеева  была</w:t>
      </w:r>
      <w:r w:rsidRPr="00327A47">
        <w:t xml:space="preserve"> уволена с работы</w:t>
      </w:r>
      <w:r w:rsidR="00B26BD3">
        <w:t xml:space="preserve">, </w:t>
      </w:r>
      <w:r w:rsidRPr="00327A47">
        <w:t xml:space="preserve"> на основании п. </w:t>
      </w:r>
      <w:r>
        <w:t>5</w:t>
      </w:r>
      <w:r w:rsidRPr="00327A47">
        <w:t xml:space="preserve"> ст. 81 ТК РФ в связи с тем, что </w:t>
      </w:r>
      <w:r>
        <w:t xml:space="preserve">в </w:t>
      </w:r>
      <w:r w:rsidRPr="00327A47">
        <w:t>одн</w:t>
      </w:r>
      <w:r>
        <w:t xml:space="preserve">ом </w:t>
      </w:r>
      <w:r w:rsidRPr="00327A47">
        <w:t xml:space="preserve"> из </w:t>
      </w:r>
      <w:r>
        <w:t xml:space="preserve">договоров на продажу автомобиля </w:t>
      </w:r>
      <w:r w:rsidRPr="00327A47">
        <w:t xml:space="preserve"> допу</w:t>
      </w:r>
      <w:r>
        <w:t xml:space="preserve">стила ряд </w:t>
      </w:r>
      <w:r w:rsidRPr="00327A47">
        <w:t xml:space="preserve"> ошибок</w:t>
      </w:r>
      <w:r>
        <w:t xml:space="preserve"> при оформлении</w:t>
      </w:r>
      <w:r w:rsidRPr="00327A47">
        <w:t xml:space="preserve">. Пропуск ошибок Сергеева объяснила сильной головной болью во время </w:t>
      </w:r>
      <w:r>
        <w:t xml:space="preserve">оформления договора с покупателем. Будучи недовольна своим увольнением, </w:t>
      </w:r>
      <w:r w:rsidRPr="00327A47">
        <w:t>Сергеева обратилась в суд с иском о восстановлении на работе.</w:t>
      </w:r>
    </w:p>
    <w:p w:rsidR="009F1C1D" w:rsidRDefault="005A6148" w:rsidP="00B26BD3">
      <w:pPr>
        <w:tabs>
          <w:tab w:val="left" w:pos="993"/>
        </w:tabs>
        <w:spacing w:line="360" w:lineRule="auto"/>
        <w:ind w:firstLine="567"/>
        <w:jc w:val="both"/>
      </w:pPr>
      <w:r>
        <w:rPr>
          <w:noProof/>
          <w:lang w:eastAsia="ru-RU"/>
        </w:rPr>
        <w:pict>
          <v:shape id="_x0000_s1030" type="#_x0000_t63" style="position:absolute;left:0;text-align:left;margin-left:336.6pt;margin-top:-17.8pt;width:150.75pt;height:53.25pt;z-index:251662336" adj="-3446,18679">
            <v:textbox>
              <w:txbxContent>
                <w:p w:rsidR="006A50DB" w:rsidRPr="009F1C1D" w:rsidRDefault="006A50DB" w:rsidP="009750D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Cs w:val="28"/>
                    </w:rPr>
                    <w:t>Источник информации</w:t>
                  </w:r>
                </w:p>
              </w:txbxContent>
            </v:textbox>
          </v:shape>
        </w:pict>
      </w:r>
    </w:p>
    <w:p w:rsidR="00B26BD3" w:rsidRDefault="007E4F9B" w:rsidP="00B26BD3">
      <w:pPr>
        <w:tabs>
          <w:tab w:val="left" w:pos="993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Проанализируйте нормы ст. 81, 192</w:t>
      </w:r>
      <w:r w:rsidR="00B26BD3">
        <w:rPr>
          <w:b/>
        </w:rPr>
        <w:t xml:space="preserve"> ТК РФ и поясните:  </w:t>
      </w:r>
    </w:p>
    <w:p w:rsidR="007E4F9B" w:rsidRDefault="007E4F9B" w:rsidP="00B26BD3">
      <w:pPr>
        <w:tabs>
          <w:tab w:val="left" w:pos="993"/>
        </w:tabs>
        <w:spacing w:line="360" w:lineRule="auto"/>
        <w:ind w:firstLine="567"/>
        <w:jc w:val="both"/>
      </w:pPr>
      <w:r>
        <w:rPr>
          <w:b/>
        </w:rPr>
        <w:t xml:space="preserve"> </w:t>
      </w:r>
      <w:r>
        <w:t xml:space="preserve">1. </w:t>
      </w:r>
      <w:r w:rsidRPr="00327A47">
        <w:t>Подлежит ли Сергеева в</w:t>
      </w:r>
      <w:r>
        <w:t>осстановлению на прежней работе, объясните почему?</w:t>
      </w:r>
    </w:p>
    <w:p w:rsidR="007E4F9B" w:rsidRDefault="007E4F9B" w:rsidP="00B26BD3">
      <w:pPr>
        <w:tabs>
          <w:tab w:val="left" w:pos="993"/>
        </w:tabs>
        <w:spacing w:line="360" w:lineRule="auto"/>
        <w:ind w:firstLine="567"/>
        <w:jc w:val="both"/>
      </w:pPr>
      <w:r>
        <w:t>2. С какой формулировкой могла бы быть уволена Сергеева?</w:t>
      </w:r>
    </w:p>
    <w:p w:rsidR="007E4F9B" w:rsidRDefault="007E4F9B" w:rsidP="00B26BD3">
      <w:pPr>
        <w:tabs>
          <w:tab w:val="left" w:pos="993"/>
        </w:tabs>
        <w:spacing w:line="360" w:lineRule="auto"/>
        <w:ind w:firstLine="567"/>
        <w:jc w:val="both"/>
      </w:pPr>
      <w:r>
        <w:t>3. Опишите последовательность ваших действий при обнаружении факта нарушения трудовой дисциплины как руководителя структурного подразделения?</w:t>
      </w:r>
    </w:p>
    <w:p w:rsidR="003E6612" w:rsidRDefault="003E6612" w:rsidP="00B26BD3">
      <w:pPr>
        <w:spacing w:before="100" w:beforeAutospacing="1" w:after="100" w:afterAutospacing="1" w:line="360" w:lineRule="auto"/>
        <w:jc w:val="both"/>
      </w:pPr>
    </w:p>
    <w:p w:rsidR="00B0220A" w:rsidRPr="004256ED" w:rsidRDefault="00B0220A" w:rsidP="00B26BD3">
      <w:pPr>
        <w:spacing w:before="100" w:beforeAutospacing="1" w:after="100" w:afterAutospacing="1" w:line="360" w:lineRule="auto"/>
        <w:jc w:val="both"/>
      </w:pPr>
    </w:p>
    <w:p w:rsidR="007F5199" w:rsidRDefault="007F5199" w:rsidP="0038231E">
      <w:pPr>
        <w:pStyle w:val="1"/>
        <w:numPr>
          <w:ilvl w:val="0"/>
          <w:numId w:val="39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3" w:name="_Toc445735681"/>
      <w:bookmarkStart w:id="14" w:name="_Toc447630069"/>
      <w:r w:rsidRPr="00C66F75">
        <w:rPr>
          <w:rFonts w:ascii="Times New Roman" w:hAnsi="Times New Roman" w:cs="Times New Roman"/>
          <w:color w:val="auto"/>
        </w:rPr>
        <w:lastRenderedPageBreak/>
        <w:t xml:space="preserve">РАЗРАБОТКА И СОСТАВЛЕНИЕ ЭКЗАМЕНАЦИОННЫХ </w:t>
      </w:r>
      <w:r w:rsidR="00DA5998">
        <w:rPr>
          <w:rFonts w:ascii="Times New Roman" w:hAnsi="Times New Roman" w:cs="Times New Roman"/>
          <w:color w:val="auto"/>
        </w:rPr>
        <w:t xml:space="preserve"> </w:t>
      </w:r>
      <w:r w:rsidRPr="00C66F75">
        <w:rPr>
          <w:rFonts w:ascii="Times New Roman" w:hAnsi="Times New Roman" w:cs="Times New Roman"/>
          <w:color w:val="auto"/>
        </w:rPr>
        <w:t>БИЛЕТОВ</w:t>
      </w:r>
      <w:bookmarkEnd w:id="13"/>
      <w:bookmarkEnd w:id="14"/>
    </w:p>
    <w:p w:rsidR="003A0379" w:rsidRPr="003A0379" w:rsidRDefault="003A0379" w:rsidP="00B26BD3">
      <w:pPr>
        <w:spacing w:line="360" w:lineRule="auto"/>
      </w:pPr>
    </w:p>
    <w:p w:rsidR="007F5199" w:rsidRDefault="007F5199" w:rsidP="00B26BD3">
      <w:pPr>
        <w:spacing w:after="0" w:line="360" w:lineRule="auto"/>
        <w:jc w:val="both"/>
      </w:pPr>
      <w:r>
        <w:tab/>
        <w:t xml:space="preserve">После того, как </w:t>
      </w:r>
      <w:r w:rsidR="00027764">
        <w:t xml:space="preserve">устные или письменные </w:t>
      </w:r>
      <w:r>
        <w:t>экзаменационные вопросы</w:t>
      </w:r>
      <w:r w:rsidR="00027764">
        <w:t xml:space="preserve"> или  задания</w:t>
      </w:r>
      <w:r>
        <w:t xml:space="preserve">, практические задания и иные экзаменационные материалы утверждены, преподаватель приступает к формированию </w:t>
      </w:r>
      <w:r w:rsidR="003E6612">
        <w:t xml:space="preserve">экзаменационных </w:t>
      </w:r>
      <w:r>
        <w:t>билетов</w:t>
      </w:r>
      <w:r w:rsidR="003E6612">
        <w:t xml:space="preserve"> </w:t>
      </w:r>
      <w:r w:rsidR="003E6612" w:rsidRPr="003E6612">
        <w:rPr>
          <w:b/>
          <w:i/>
        </w:rPr>
        <w:t>(Приложение 2)</w:t>
      </w:r>
      <w:r w:rsidR="003E6612">
        <w:t xml:space="preserve"> </w:t>
      </w:r>
      <w:r>
        <w:t xml:space="preserve">. </w:t>
      </w:r>
    </w:p>
    <w:p w:rsidR="007F5199" w:rsidRDefault="007F5199" w:rsidP="00B26BD3">
      <w:pPr>
        <w:spacing w:after="0" w:line="360" w:lineRule="auto"/>
        <w:jc w:val="both"/>
      </w:pPr>
      <w:r>
        <w:tab/>
        <w:t>Количество теоретических вопросов</w:t>
      </w:r>
      <w:r w:rsidR="00027764">
        <w:t xml:space="preserve"> </w:t>
      </w:r>
      <w:r>
        <w:t xml:space="preserve"> в билете определяется преподавателем самостоятельно, в зависимости от объема содержания вопроса, но должно быть не менее двух. По необходимости, с учетом специфики учебной дисциплины,  междисциплинарного курса  в билет может быть включено практическое задание. </w:t>
      </w:r>
    </w:p>
    <w:p w:rsidR="00027764" w:rsidRDefault="00027764" w:rsidP="00B26BD3">
      <w:pPr>
        <w:spacing w:after="0" w:line="360" w:lineRule="auto"/>
        <w:jc w:val="both"/>
      </w:pPr>
      <w:r>
        <w:tab/>
        <w:t xml:space="preserve">Количество письменных заданий в экзаменационном билете определяется преподавателем самостоятельно в зависимости от объема, степени сложности этих заданий и количества времени предусмотренного на сдачу экзамена. </w:t>
      </w:r>
    </w:p>
    <w:p w:rsidR="007F5199" w:rsidRDefault="007F5199" w:rsidP="00B26BD3">
      <w:pPr>
        <w:spacing w:after="0" w:line="360" w:lineRule="auto"/>
        <w:jc w:val="both"/>
      </w:pPr>
      <w:r>
        <w:tab/>
        <w:t xml:space="preserve">Количество экзаменационных билетов должно быть на 30% больше чем количество обучающихся в группе. </w:t>
      </w:r>
    </w:p>
    <w:p w:rsidR="007F5199" w:rsidRDefault="007F5199" w:rsidP="00B26BD3">
      <w:pPr>
        <w:spacing w:after="0" w:line="360" w:lineRule="auto"/>
        <w:jc w:val="both"/>
      </w:pPr>
      <w:r>
        <w:tab/>
        <w:t>Вопросы</w:t>
      </w:r>
      <w:r w:rsidR="00027764">
        <w:t xml:space="preserve"> и задания </w:t>
      </w:r>
      <w:r>
        <w:t xml:space="preserve"> в билете должны быть обязательно из разных разделов дисциплины. Объем вопросов и заданий  в разных билетах должен быть примерно одинаков.  Объем вопросов</w:t>
      </w:r>
      <w:r w:rsidR="0067757F">
        <w:t xml:space="preserve"> и заданий </w:t>
      </w:r>
      <w:r w:rsidR="00B0220A">
        <w:t xml:space="preserve"> должен быть такой,  </w:t>
      </w:r>
      <w:r>
        <w:t xml:space="preserve">чтобы обучающемуся хватило времени  отведенного на подготовку. </w:t>
      </w:r>
    </w:p>
    <w:p w:rsidR="00762E96" w:rsidRDefault="00A80A49" w:rsidP="00762E96">
      <w:pPr>
        <w:spacing w:after="0" w:line="360" w:lineRule="auto"/>
        <w:jc w:val="both"/>
      </w:pPr>
      <w:r>
        <w:t xml:space="preserve">Экзаменационные билеты утверждаются заместителем директора по УР. </w:t>
      </w:r>
      <w:r w:rsidR="00762E96">
        <w:t xml:space="preserve">   </w:t>
      </w:r>
    </w:p>
    <w:p w:rsidR="00387886" w:rsidRDefault="00762E96" w:rsidP="00762E96">
      <w:pPr>
        <w:spacing w:after="0" w:line="360" w:lineRule="auto"/>
        <w:jc w:val="both"/>
      </w:pPr>
      <w:r>
        <w:t xml:space="preserve">      </w:t>
      </w:r>
      <w:r w:rsidR="00387886">
        <w:t xml:space="preserve">Сроки утверждения билетов – не </w:t>
      </w:r>
      <w:r>
        <w:t>позднее,</w:t>
      </w:r>
      <w:r w:rsidR="00387886">
        <w:t xml:space="preserve"> чем за 2 недели до проведения экзамена</w:t>
      </w:r>
      <w:r w:rsidR="00302B06">
        <w:t xml:space="preserve">. </w:t>
      </w:r>
    </w:p>
    <w:p w:rsidR="003605D6" w:rsidRDefault="00027764" w:rsidP="00B26BD3">
      <w:pPr>
        <w:spacing w:after="0" w:line="360" w:lineRule="auto"/>
        <w:jc w:val="both"/>
      </w:pPr>
      <w:r>
        <w:tab/>
      </w:r>
    </w:p>
    <w:p w:rsidR="00AE5329" w:rsidRPr="003A0379" w:rsidRDefault="003A0379" w:rsidP="0038231E">
      <w:pPr>
        <w:pStyle w:val="1"/>
        <w:numPr>
          <w:ilvl w:val="0"/>
          <w:numId w:val="39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5" w:name="_Toc445735682"/>
      <w:bookmarkStart w:id="16" w:name="_Toc447630070"/>
      <w:r w:rsidRPr="003A0379">
        <w:rPr>
          <w:rFonts w:ascii="Times New Roman" w:hAnsi="Times New Roman" w:cs="Times New Roman"/>
          <w:color w:val="auto"/>
        </w:rPr>
        <w:lastRenderedPageBreak/>
        <w:t>КОМПЛЕКТОВАНИЕ МАТЕРИАЛОВ ДЛЯ ПРОВЕДЕНИЯ ЗАЧЕТА, ДИФФЕРЕНЦИРОВАННОГО ЗЕЧЕТА</w:t>
      </w:r>
      <w:bookmarkEnd w:id="15"/>
      <w:bookmarkEnd w:id="16"/>
    </w:p>
    <w:p w:rsidR="007F5199" w:rsidRDefault="007F5199" w:rsidP="00B26BD3">
      <w:pPr>
        <w:spacing w:after="0" w:line="360" w:lineRule="auto"/>
        <w:jc w:val="both"/>
      </w:pPr>
      <w:r>
        <w:t xml:space="preserve"> </w:t>
      </w:r>
    </w:p>
    <w:p w:rsidR="00B26BD3" w:rsidRDefault="008755F1" w:rsidP="00762E96">
      <w:pPr>
        <w:spacing w:after="0" w:line="360" w:lineRule="auto"/>
        <w:ind w:firstLine="360"/>
        <w:jc w:val="both"/>
      </w:pPr>
      <w:r>
        <w:t xml:space="preserve">Для сдачи зачета, дифференцированного зачета преподаватель формирует задание для сдачи </w:t>
      </w:r>
      <w:r w:rsidR="00DD482F">
        <w:t xml:space="preserve">студентом зачета, дифференцированного зачета. </w:t>
      </w:r>
      <w:r>
        <w:t xml:space="preserve">Задание может быть как индивидуальное для каждого обучающегося, так и по вариантам. Количество вариантов заданий определяется преподавателем самостоятельно. </w:t>
      </w:r>
      <w:r w:rsidR="0067757F">
        <w:t xml:space="preserve"> Так как зачет, дифференцированный зачет</w:t>
      </w:r>
      <w:r w:rsidR="00B0220A">
        <w:t xml:space="preserve">  </w:t>
      </w:r>
      <w:r w:rsidR="0067757F">
        <w:t xml:space="preserve"> проводится за счет времени</w:t>
      </w:r>
      <w:r w:rsidR="00B0220A">
        <w:t xml:space="preserve">, </w:t>
      </w:r>
      <w:r w:rsidR="0067757F">
        <w:t xml:space="preserve"> отведенного на изуч</w:t>
      </w:r>
      <w:r w:rsidR="00681D13">
        <w:t xml:space="preserve">ение дисциплины,  </w:t>
      </w:r>
      <w:r w:rsidR="00C476D3">
        <w:t>объем</w:t>
      </w:r>
      <w:r w:rsidR="00B0220A">
        <w:t xml:space="preserve"> </w:t>
      </w:r>
      <w:r w:rsidR="00C476D3">
        <w:t xml:space="preserve"> </w:t>
      </w:r>
      <w:r w:rsidR="00681D13">
        <w:t xml:space="preserve"> и количество  заданий</w:t>
      </w:r>
      <w:r w:rsidR="00B0220A">
        <w:t xml:space="preserve">,  </w:t>
      </w:r>
      <w:r w:rsidR="00681D13">
        <w:t xml:space="preserve"> которые необходимо выполнить обучаю</w:t>
      </w:r>
      <w:r w:rsidR="00762E96">
        <w:t>щемуся</w:t>
      </w:r>
      <w:r w:rsidR="00B0220A">
        <w:t xml:space="preserve">, </w:t>
      </w:r>
      <w:r w:rsidR="00762E96">
        <w:t xml:space="preserve"> определят преподаватель. </w:t>
      </w:r>
    </w:p>
    <w:p w:rsidR="00152D7B" w:rsidRDefault="00152D7B" w:rsidP="00C476D3">
      <w:pPr>
        <w:spacing w:after="0" w:line="360" w:lineRule="auto"/>
        <w:jc w:val="both"/>
      </w:pPr>
    </w:p>
    <w:p w:rsidR="009750D7" w:rsidRDefault="009750D7" w:rsidP="0038231E">
      <w:pPr>
        <w:pStyle w:val="1"/>
        <w:numPr>
          <w:ilvl w:val="0"/>
          <w:numId w:val="39"/>
        </w:numPr>
        <w:jc w:val="center"/>
        <w:rPr>
          <w:rFonts w:ascii="Times New Roman" w:hAnsi="Times New Roman" w:cs="Times New Roman"/>
          <w:color w:val="auto"/>
          <w:szCs w:val="28"/>
        </w:rPr>
      </w:pPr>
      <w:bookmarkStart w:id="17" w:name="_Toc447630071"/>
      <w:r w:rsidRPr="009750D7">
        <w:rPr>
          <w:rFonts w:ascii="Times New Roman" w:hAnsi="Times New Roman" w:cs="Times New Roman"/>
          <w:color w:val="auto"/>
          <w:szCs w:val="28"/>
        </w:rPr>
        <w:t>СДАЧА МАТЕРИАЛОВ ДЛЯ ИТОГОВОГО КОНТРОЛЯ</w:t>
      </w:r>
      <w:bookmarkEnd w:id="17"/>
    </w:p>
    <w:p w:rsidR="009750D7" w:rsidRDefault="009750D7" w:rsidP="009750D7"/>
    <w:p w:rsidR="007F5066" w:rsidRDefault="009750D7" w:rsidP="00733768">
      <w:pPr>
        <w:spacing w:line="360" w:lineRule="auto"/>
        <w:ind w:left="360" w:firstLine="348"/>
        <w:jc w:val="both"/>
      </w:pPr>
      <w:r>
        <w:t xml:space="preserve">Материалы для проведения итогового контроля являются составной частью ОПОП и после разработки сдаются в методический кабинет для хранения. </w:t>
      </w:r>
      <w:r w:rsidR="007F5066">
        <w:t xml:space="preserve"> </w:t>
      </w:r>
    </w:p>
    <w:p w:rsidR="007F5066" w:rsidRPr="009750D7" w:rsidRDefault="005E2C90" w:rsidP="00733768">
      <w:pPr>
        <w:spacing w:line="360" w:lineRule="auto"/>
        <w:ind w:left="360" w:firstLine="348"/>
        <w:jc w:val="both"/>
      </w:pPr>
      <w:r>
        <w:t xml:space="preserve">Преподаватель сдает материалы </w:t>
      </w:r>
      <w:r w:rsidR="007F5066">
        <w:t xml:space="preserve"> </w:t>
      </w:r>
      <w:r>
        <w:t xml:space="preserve">в электронном виде председателю ЦМК. </w:t>
      </w:r>
      <w:r w:rsidR="00C0220E">
        <w:t xml:space="preserve"> </w:t>
      </w:r>
      <w:r>
        <w:t xml:space="preserve"> </w:t>
      </w:r>
      <w:r w:rsidR="00733768">
        <w:t xml:space="preserve">Оформляются </w:t>
      </w:r>
      <w:r>
        <w:t xml:space="preserve"> материалы </w:t>
      </w:r>
      <w:r w:rsidR="007F5066">
        <w:t xml:space="preserve">в виде перечня вопросов или заданий. </w:t>
      </w:r>
      <w:r w:rsidR="007F5066" w:rsidRPr="007F5066">
        <w:rPr>
          <w:b/>
          <w:i/>
        </w:rPr>
        <w:t>(Приложение 1).</w:t>
      </w:r>
      <w:r w:rsidR="007F5066">
        <w:t xml:space="preserve"> Если итоговый контроль включает в себя выполнение тестовых заданий, то необходимо оформить перечень тестовых заданий с инструкцией, критериями оценивания и ключом правильных ответов.  </w:t>
      </w:r>
    </w:p>
    <w:p w:rsidR="009F1C1D" w:rsidRDefault="009F1C1D" w:rsidP="00762E96">
      <w:pPr>
        <w:spacing w:after="0" w:line="360" w:lineRule="auto"/>
        <w:ind w:firstLine="360"/>
        <w:jc w:val="both"/>
      </w:pPr>
    </w:p>
    <w:p w:rsidR="00B0220A" w:rsidRDefault="00B0220A" w:rsidP="00762E96">
      <w:pPr>
        <w:spacing w:after="0" w:line="360" w:lineRule="auto"/>
        <w:ind w:firstLine="360"/>
        <w:jc w:val="both"/>
      </w:pPr>
    </w:p>
    <w:p w:rsidR="00B0220A" w:rsidRDefault="00B0220A" w:rsidP="00762E96">
      <w:pPr>
        <w:spacing w:after="0" w:line="360" w:lineRule="auto"/>
        <w:ind w:firstLine="360"/>
        <w:jc w:val="both"/>
      </w:pPr>
    </w:p>
    <w:p w:rsidR="00C476D3" w:rsidRDefault="00C476D3" w:rsidP="0038231E">
      <w:pPr>
        <w:pStyle w:val="1"/>
        <w:numPr>
          <w:ilvl w:val="0"/>
          <w:numId w:val="39"/>
        </w:numPr>
        <w:jc w:val="center"/>
        <w:rPr>
          <w:rFonts w:ascii="Times New Roman" w:hAnsi="Times New Roman" w:cs="Times New Roman"/>
          <w:color w:val="auto"/>
        </w:rPr>
      </w:pPr>
      <w:bookmarkStart w:id="18" w:name="_Toc447630072"/>
      <w:r w:rsidRPr="00C476D3">
        <w:rPr>
          <w:rFonts w:ascii="Times New Roman" w:hAnsi="Times New Roman" w:cs="Times New Roman"/>
          <w:color w:val="auto"/>
        </w:rPr>
        <w:lastRenderedPageBreak/>
        <w:t>ОФОРМЛЕНИЕ  И СДАЧА МАТЕРИАЛОВ ДЛЯ ВХОДНОГО КОНТРОЛЯ</w:t>
      </w:r>
      <w:bookmarkEnd w:id="18"/>
    </w:p>
    <w:p w:rsidR="00C476D3" w:rsidRPr="00C476D3" w:rsidRDefault="00C476D3" w:rsidP="00C476D3"/>
    <w:p w:rsidR="00C476D3" w:rsidRDefault="00C476D3" w:rsidP="00C476D3">
      <w:pPr>
        <w:spacing w:after="0" w:line="360" w:lineRule="auto"/>
        <w:jc w:val="both"/>
      </w:pPr>
      <w:r>
        <w:tab/>
        <w:t xml:space="preserve">Структура документации для проведения входного контроля включает в себя: </w:t>
      </w:r>
    </w:p>
    <w:p w:rsidR="00C476D3" w:rsidRDefault="00C476D3" w:rsidP="00C476D3">
      <w:pPr>
        <w:pStyle w:val="a5"/>
        <w:numPr>
          <w:ilvl w:val="0"/>
          <w:numId w:val="34"/>
        </w:numPr>
        <w:spacing w:after="0" w:line="360" w:lineRule="auto"/>
        <w:jc w:val="both"/>
      </w:pPr>
      <w:r>
        <w:t xml:space="preserve">Титульный лист </w:t>
      </w:r>
      <w:r w:rsidRPr="00C476D3">
        <w:rPr>
          <w:b/>
          <w:i/>
        </w:rPr>
        <w:t>(Приложение 3)</w:t>
      </w:r>
      <w:r>
        <w:t xml:space="preserve"> </w:t>
      </w:r>
    </w:p>
    <w:p w:rsidR="00C476D3" w:rsidRDefault="00C476D3" w:rsidP="00C476D3">
      <w:pPr>
        <w:pStyle w:val="a5"/>
        <w:numPr>
          <w:ilvl w:val="0"/>
          <w:numId w:val="34"/>
        </w:numPr>
        <w:spacing w:after="0" w:line="360" w:lineRule="auto"/>
        <w:jc w:val="both"/>
      </w:pPr>
      <w:r>
        <w:t>Пояснительная записка, в которой необходимо указать с какой целью и в какой</w:t>
      </w:r>
      <w:r w:rsidR="00E25D65">
        <w:t xml:space="preserve"> форме </w:t>
      </w:r>
      <w:r>
        <w:t xml:space="preserve"> проводится контроль, какие методы контроля используются в рамках проведения входного контроля, какое время отводится на выполнение заданий. </w:t>
      </w:r>
    </w:p>
    <w:p w:rsidR="00C476D3" w:rsidRDefault="00C476D3" w:rsidP="00C476D3">
      <w:pPr>
        <w:pStyle w:val="a5"/>
        <w:numPr>
          <w:ilvl w:val="0"/>
          <w:numId w:val="34"/>
        </w:numPr>
        <w:spacing w:after="0" w:line="360" w:lineRule="auto"/>
        <w:jc w:val="both"/>
      </w:pPr>
      <w:r>
        <w:t xml:space="preserve">Перечень заданий </w:t>
      </w:r>
      <w:r w:rsidR="00E25D65">
        <w:t xml:space="preserve"> для обучающихся. </w:t>
      </w:r>
    </w:p>
    <w:p w:rsidR="00C476D3" w:rsidRDefault="00C476D3" w:rsidP="00C476D3">
      <w:pPr>
        <w:pStyle w:val="a5"/>
        <w:numPr>
          <w:ilvl w:val="0"/>
          <w:numId w:val="34"/>
        </w:numPr>
        <w:spacing w:after="0" w:line="360" w:lineRule="auto"/>
        <w:jc w:val="both"/>
      </w:pPr>
      <w:r>
        <w:t>Критерии оценивани</w:t>
      </w:r>
      <w:r w:rsidR="00E25D65">
        <w:t>я результатов входного контроля.</w:t>
      </w:r>
    </w:p>
    <w:p w:rsidR="0038231E" w:rsidRDefault="0038231E" w:rsidP="0038231E">
      <w:pPr>
        <w:spacing w:after="0" w:line="360" w:lineRule="auto"/>
        <w:ind w:left="720"/>
        <w:jc w:val="both"/>
      </w:pPr>
      <w:r>
        <w:t xml:space="preserve">Требования к составлению вопросов, тестовых и иных заданий описана выше ( см. разделы </w:t>
      </w:r>
      <w:r w:rsidR="00B0220A">
        <w:t>5,6,7,8)</w:t>
      </w:r>
    </w:p>
    <w:p w:rsidR="00E25D65" w:rsidRDefault="00E25D65" w:rsidP="0038231E">
      <w:pPr>
        <w:spacing w:after="0" w:line="360" w:lineRule="auto"/>
        <w:ind w:firstLine="360"/>
        <w:jc w:val="both"/>
      </w:pPr>
      <w:r>
        <w:t xml:space="preserve">Оформленные материалы сдаются председателю ЦМК для формирования папки ОПОП по специальности, профессии. </w:t>
      </w:r>
    </w:p>
    <w:p w:rsidR="009F1C1D" w:rsidRDefault="009F1C1D" w:rsidP="00762E96">
      <w:pPr>
        <w:spacing w:after="0" w:line="360" w:lineRule="auto"/>
        <w:ind w:firstLine="360"/>
        <w:jc w:val="both"/>
      </w:pPr>
    </w:p>
    <w:p w:rsidR="00E25D65" w:rsidRDefault="00E25D65" w:rsidP="00762E96">
      <w:pPr>
        <w:spacing w:after="0" w:line="360" w:lineRule="auto"/>
        <w:ind w:firstLine="360"/>
        <w:jc w:val="both"/>
      </w:pPr>
    </w:p>
    <w:p w:rsidR="00E25D65" w:rsidRPr="00E25D65" w:rsidRDefault="00E25D65" w:rsidP="0038231E">
      <w:pPr>
        <w:pStyle w:val="1"/>
        <w:numPr>
          <w:ilvl w:val="0"/>
          <w:numId w:val="39"/>
        </w:numPr>
        <w:jc w:val="center"/>
        <w:rPr>
          <w:rFonts w:ascii="Times New Roman" w:hAnsi="Times New Roman" w:cs="Times New Roman"/>
          <w:color w:val="auto"/>
        </w:rPr>
      </w:pPr>
      <w:bookmarkStart w:id="19" w:name="_Toc447630073"/>
      <w:r w:rsidRPr="00E25D65">
        <w:rPr>
          <w:rFonts w:ascii="Times New Roman" w:hAnsi="Times New Roman" w:cs="Times New Roman"/>
          <w:color w:val="auto"/>
        </w:rPr>
        <w:t>ОФОРМЛЕНИЕ И СДАЧА МАТЕРИАЛОВ ДЛЯ ПРОВЕДЕНИЯ ЭКЗАМЕНА КВАЛИФИКАЦИОННОГО</w:t>
      </w:r>
      <w:bookmarkEnd w:id="19"/>
    </w:p>
    <w:p w:rsidR="009F1C1D" w:rsidRDefault="009F1C1D" w:rsidP="00762E96">
      <w:pPr>
        <w:spacing w:after="0" w:line="360" w:lineRule="auto"/>
        <w:ind w:firstLine="360"/>
        <w:jc w:val="both"/>
      </w:pPr>
    </w:p>
    <w:p w:rsidR="00301FBB" w:rsidRDefault="0038231E" w:rsidP="0038231E">
      <w:pPr>
        <w:spacing w:after="0" w:line="360" w:lineRule="auto"/>
        <w:ind w:left="360"/>
        <w:jc w:val="both"/>
      </w:pPr>
      <w:r>
        <w:t xml:space="preserve">Структура   документации  для проведения экзамена квалификационного включает в себя: </w:t>
      </w:r>
    </w:p>
    <w:p w:rsidR="0038231E" w:rsidRDefault="0038231E" w:rsidP="0038231E">
      <w:pPr>
        <w:pStyle w:val="a5"/>
        <w:numPr>
          <w:ilvl w:val="0"/>
          <w:numId w:val="40"/>
        </w:numPr>
        <w:spacing w:after="0" w:line="360" w:lineRule="auto"/>
        <w:jc w:val="both"/>
      </w:pPr>
      <w:r>
        <w:t xml:space="preserve">Титульный лист </w:t>
      </w:r>
      <w:r w:rsidRPr="0038231E">
        <w:rPr>
          <w:b/>
          <w:i/>
        </w:rPr>
        <w:t>(Приложение4)</w:t>
      </w:r>
      <w:r>
        <w:t xml:space="preserve"> </w:t>
      </w:r>
    </w:p>
    <w:p w:rsidR="006A50DB" w:rsidRDefault="0038231E" w:rsidP="0038231E">
      <w:pPr>
        <w:pStyle w:val="a5"/>
        <w:numPr>
          <w:ilvl w:val="0"/>
          <w:numId w:val="40"/>
        </w:numPr>
        <w:spacing w:after="0" w:line="360" w:lineRule="auto"/>
        <w:jc w:val="both"/>
      </w:pPr>
      <w:r>
        <w:t xml:space="preserve">Пояснительная записка, в которой должно быть отражено наименование профессионального модуля  </w:t>
      </w:r>
      <w:r w:rsidR="006A50DB">
        <w:t xml:space="preserve">в соответствии  с учебным планом , профессии/специальности, указание вида профессиональной деятельности, форма проведения экзамена квалификационного, виды </w:t>
      </w:r>
      <w:r w:rsidR="006A50DB">
        <w:lastRenderedPageBreak/>
        <w:t xml:space="preserve">аттестационных испытаний для обучающихся, время на проведения экзамена, используемые методы оценки. </w:t>
      </w:r>
    </w:p>
    <w:p w:rsidR="0038231E" w:rsidRDefault="00A55C37" w:rsidP="0038231E">
      <w:pPr>
        <w:pStyle w:val="a5"/>
        <w:numPr>
          <w:ilvl w:val="0"/>
          <w:numId w:val="40"/>
        </w:numPr>
        <w:spacing w:after="0" w:line="360" w:lineRule="auto"/>
        <w:jc w:val="both"/>
      </w:pPr>
      <w:r>
        <w:t>Спецификация</w:t>
      </w:r>
      <w:r w:rsidR="006A50DB">
        <w:t>, указывается профессия/специальность, вид профессиональной деятельности, ОК и ПК подлежащие оценке в ра</w:t>
      </w:r>
      <w:r>
        <w:t>мках экзамена квалификационного</w:t>
      </w:r>
      <w:r w:rsidR="006A50DB">
        <w:t>, методы оценки, описываютс</w:t>
      </w:r>
      <w:r>
        <w:t>я требования к процедуре оценки, место проведения, перечень необходимого оборудования, время на выполнение заданий.</w:t>
      </w:r>
    </w:p>
    <w:p w:rsidR="00A55C37" w:rsidRDefault="00A55C37" w:rsidP="0038231E">
      <w:pPr>
        <w:pStyle w:val="a5"/>
        <w:numPr>
          <w:ilvl w:val="0"/>
          <w:numId w:val="40"/>
        </w:numPr>
        <w:spacing w:after="0" w:line="360" w:lineRule="auto"/>
        <w:jc w:val="both"/>
      </w:pPr>
      <w:r>
        <w:t xml:space="preserve">Задание  для обучающегося  в котором должно быть указано: наименование профессии/специальности, вида профессиональной деятельности, перечень оцениваемых ОК и ПК. Само задание, с инструкцией  по его выполнению  и критериями оценивания. </w:t>
      </w:r>
    </w:p>
    <w:p w:rsidR="00A55C37" w:rsidRDefault="00A55C37" w:rsidP="0038231E">
      <w:pPr>
        <w:pStyle w:val="a5"/>
        <w:numPr>
          <w:ilvl w:val="0"/>
          <w:numId w:val="40"/>
        </w:numPr>
        <w:spacing w:after="0" w:line="360" w:lineRule="auto"/>
        <w:jc w:val="both"/>
      </w:pPr>
      <w:r>
        <w:t xml:space="preserve">Карта сформированности  </w:t>
      </w:r>
      <w:r w:rsidR="00A85F05">
        <w:t xml:space="preserve">общих компетенций, которая включает в себя перечень ОК и показатели оценки результатов сформированности ОК. Результаты сформированности ОК  выражаются в уровнях: высокий, средний, низкий. </w:t>
      </w: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7538A6" w:rsidRDefault="007538A6" w:rsidP="003E6612">
      <w:pPr>
        <w:spacing w:after="0" w:line="360" w:lineRule="auto"/>
        <w:jc w:val="both"/>
      </w:pPr>
    </w:p>
    <w:p w:rsidR="00A85F05" w:rsidRDefault="00A85F05" w:rsidP="003E6612">
      <w:pPr>
        <w:spacing w:after="0" w:line="360" w:lineRule="auto"/>
        <w:jc w:val="both"/>
      </w:pPr>
    </w:p>
    <w:p w:rsidR="00B26BD3" w:rsidRPr="003605D6" w:rsidRDefault="00B26BD3" w:rsidP="003605D6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20" w:name="_Toc445735683"/>
      <w:bookmarkStart w:id="21" w:name="_Toc447630074"/>
      <w:r w:rsidRPr="003605D6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20"/>
      <w:bookmarkEnd w:id="21"/>
      <w:r w:rsidRPr="003605D6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8332"/>
      </w:tblGrid>
      <w:tr w:rsidR="004C0611" w:rsidRPr="003F61BE" w:rsidTr="004C0611">
        <w:trPr>
          <w:jc w:val="center"/>
        </w:trPr>
        <w:tc>
          <w:tcPr>
            <w:tcW w:w="1482" w:type="dxa"/>
            <w:vMerge w:val="restart"/>
          </w:tcPr>
          <w:p w:rsidR="004C0611" w:rsidRPr="00275728" w:rsidRDefault="004C0611" w:rsidP="004C0611">
            <w:pPr>
              <w:pStyle w:val="ac"/>
              <w:ind w:left="-1179" w:firstLine="11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81050"/>
                  <wp:effectExtent l="19050" t="0" r="9525" b="0"/>
                  <wp:docPr id="1" name="Рисунок 14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</w:tcPr>
          <w:p w:rsidR="004C0611" w:rsidRPr="00E25D65" w:rsidRDefault="004C0611" w:rsidP="00DF0861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4C0611" w:rsidRPr="003F61BE" w:rsidTr="004C0611">
        <w:trPr>
          <w:jc w:val="center"/>
        </w:trPr>
        <w:tc>
          <w:tcPr>
            <w:tcW w:w="1482" w:type="dxa"/>
            <w:vMerge/>
          </w:tcPr>
          <w:p w:rsidR="004C0611" w:rsidRPr="00275728" w:rsidRDefault="004C0611" w:rsidP="00DF0861">
            <w:pPr>
              <w:pStyle w:val="ac"/>
            </w:pPr>
          </w:p>
        </w:tc>
        <w:tc>
          <w:tcPr>
            <w:tcW w:w="8332" w:type="dxa"/>
          </w:tcPr>
          <w:p w:rsidR="004C0611" w:rsidRPr="00E25D65" w:rsidRDefault="004C0611" w:rsidP="00DF0861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4C0611" w:rsidRDefault="004C0611" w:rsidP="004C0611">
      <w:pPr>
        <w:spacing w:line="240" w:lineRule="auto"/>
        <w:jc w:val="center"/>
        <w:rPr>
          <w:rStyle w:val="FontStyle16"/>
          <w:b/>
          <w:i/>
          <w:sz w:val="24"/>
          <w:szCs w:val="24"/>
        </w:rPr>
      </w:pPr>
    </w:p>
    <w:p w:rsidR="004C0611" w:rsidRPr="004C0611" w:rsidRDefault="004C0611" w:rsidP="004C0611">
      <w:pPr>
        <w:spacing w:line="240" w:lineRule="auto"/>
        <w:jc w:val="center"/>
        <w:rPr>
          <w:rStyle w:val="FontStyle16"/>
          <w:b/>
          <w:sz w:val="28"/>
          <w:szCs w:val="28"/>
        </w:rPr>
      </w:pPr>
      <w:r w:rsidRPr="004C0611">
        <w:rPr>
          <w:rStyle w:val="FontStyle16"/>
          <w:b/>
          <w:sz w:val="28"/>
          <w:szCs w:val="28"/>
        </w:rPr>
        <w:t xml:space="preserve">ПЕРЕЧЕНЬ ЭКЗАМЕНАЦИОННЫХ ВОПРОСОВ И ЗАДАНИЙ </w:t>
      </w:r>
      <w:r w:rsidR="00060A4F">
        <w:rPr>
          <w:rStyle w:val="FontStyle16"/>
          <w:b/>
          <w:sz w:val="28"/>
          <w:szCs w:val="28"/>
        </w:rPr>
        <w:t xml:space="preserve">/ВОПРСОВ И ЗАДАНИЙ ДЛЯ ЗАЧЕТА, ДИФФЕРЕНЦИРОВАННОГО ЗАЧЕТА </w:t>
      </w:r>
    </w:p>
    <w:p w:rsidR="004C0611" w:rsidRPr="004C0611" w:rsidRDefault="004C0611" w:rsidP="004C0611">
      <w:pPr>
        <w:spacing w:line="240" w:lineRule="auto"/>
        <w:jc w:val="center"/>
        <w:rPr>
          <w:szCs w:val="28"/>
        </w:rPr>
      </w:pPr>
      <w:r w:rsidRPr="004C0611">
        <w:rPr>
          <w:rStyle w:val="FontStyle16"/>
          <w:b/>
          <w:sz w:val="28"/>
          <w:szCs w:val="28"/>
        </w:rPr>
        <w:t>по дисциплине, мдк_____________________________</w:t>
      </w:r>
      <w:r w:rsidR="00762E96">
        <w:rPr>
          <w:rStyle w:val="FontStyle16"/>
          <w:b/>
          <w:sz w:val="28"/>
          <w:szCs w:val="28"/>
        </w:rPr>
        <w:t xml:space="preserve"> для  </w:t>
      </w:r>
      <w:r w:rsidRPr="004C0611">
        <w:rPr>
          <w:rStyle w:val="FontStyle16"/>
          <w:b/>
          <w:sz w:val="28"/>
          <w:szCs w:val="28"/>
        </w:rPr>
        <w:t>обучающихся группы</w:t>
      </w:r>
      <w:r>
        <w:rPr>
          <w:rStyle w:val="FontStyle16"/>
          <w:b/>
          <w:sz w:val="28"/>
          <w:szCs w:val="28"/>
        </w:rPr>
        <w:t>____</w:t>
      </w:r>
      <w:r w:rsidR="00762E96">
        <w:rPr>
          <w:rStyle w:val="FontStyle16"/>
          <w:b/>
          <w:sz w:val="28"/>
          <w:szCs w:val="28"/>
        </w:rPr>
        <w:t>______</w:t>
      </w:r>
      <w:r>
        <w:rPr>
          <w:rStyle w:val="FontStyle16"/>
          <w:b/>
          <w:sz w:val="28"/>
          <w:szCs w:val="28"/>
        </w:rPr>
        <w:t>_</w:t>
      </w:r>
      <w:r w:rsidRPr="004C0611">
        <w:rPr>
          <w:rStyle w:val="FontStyle16"/>
          <w:b/>
          <w:sz w:val="28"/>
          <w:szCs w:val="28"/>
        </w:rPr>
        <w:t>специальности/профессии</w:t>
      </w:r>
      <w:r>
        <w:rPr>
          <w:rStyle w:val="FontStyle16"/>
          <w:b/>
          <w:sz w:val="28"/>
          <w:szCs w:val="28"/>
        </w:rPr>
        <w:t>_______________________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 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  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Default="004C0611" w:rsidP="004C0611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9F1C1D" w:rsidRPr="00060A4F" w:rsidRDefault="004C0611" w:rsidP="009F1C1D">
      <w:pPr>
        <w:pStyle w:val="a5"/>
        <w:numPr>
          <w:ilvl w:val="0"/>
          <w:numId w:val="23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C0611" w:rsidRPr="004E30CF" w:rsidRDefault="004C0611" w:rsidP="004C0611">
      <w:pPr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Y="-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85"/>
        <w:gridCol w:w="1984"/>
        <w:gridCol w:w="2126"/>
      </w:tblGrid>
      <w:tr w:rsidR="004C0611" w:rsidRPr="00817811" w:rsidTr="009F1C1D">
        <w:tc>
          <w:tcPr>
            <w:tcW w:w="3652" w:type="dxa"/>
          </w:tcPr>
          <w:p w:rsidR="004C0611" w:rsidRPr="00817811" w:rsidRDefault="004C0611" w:rsidP="00DF086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4C0611" w:rsidRPr="00817811" w:rsidRDefault="004C0611" w:rsidP="00DF086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4C0611" w:rsidRPr="00817811" w:rsidRDefault="004C0611" w:rsidP="00DF086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4C0611" w:rsidRPr="004C0611" w:rsidRDefault="004C0611" w:rsidP="00DF086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Подпись </w:t>
            </w:r>
          </w:p>
        </w:tc>
      </w:tr>
      <w:tr w:rsidR="004C0611" w:rsidRPr="00817811" w:rsidTr="009F1C1D">
        <w:tc>
          <w:tcPr>
            <w:tcW w:w="3652" w:type="dxa"/>
          </w:tcPr>
          <w:p w:rsidR="004C0611" w:rsidRPr="00817811" w:rsidRDefault="004C0611" w:rsidP="009F1C1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1985" w:type="dxa"/>
          </w:tcPr>
          <w:p w:rsidR="004C0611" w:rsidRPr="00817811" w:rsidRDefault="004C0611" w:rsidP="009F1C1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</w:tcPr>
          <w:p w:rsidR="004C0611" w:rsidRPr="00817811" w:rsidRDefault="004C0611" w:rsidP="00DF0861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C0611" w:rsidRPr="00817811" w:rsidRDefault="004C0611" w:rsidP="00DF0861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4C0611" w:rsidRPr="00817811" w:rsidTr="009F1C1D">
        <w:tc>
          <w:tcPr>
            <w:tcW w:w="3652" w:type="dxa"/>
          </w:tcPr>
          <w:p w:rsidR="004C0611" w:rsidRPr="00817811" w:rsidRDefault="004C0611" w:rsidP="009F1C1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Рассмотрено </w:t>
            </w:r>
            <w:r w:rsidRPr="00817811">
              <w:rPr>
                <w:i/>
                <w:sz w:val="20"/>
                <w:szCs w:val="20"/>
              </w:rPr>
              <w:t xml:space="preserve"> на заседании ЦМК</w:t>
            </w:r>
            <w:r>
              <w:rPr>
                <w:i/>
                <w:sz w:val="20"/>
                <w:szCs w:val="20"/>
              </w:rPr>
              <w:t xml:space="preserve"> Коммерции по отраслям </w:t>
            </w:r>
            <w:r w:rsidR="009F1C1D">
              <w:rPr>
                <w:i/>
                <w:sz w:val="20"/>
                <w:szCs w:val="20"/>
              </w:rPr>
              <w:t xml:space="preserve"> Протокол №___ от «__»____________2016 года </w:t>
            </w:r>
          </w:p>
        </w:tc>
        <w:tc>
          <w:tcPr>
            <w:tcW w:w="1985" w:type="dxa"/>
          </w:tcPr>
          <w:p w:rsidR="004C0611" w:rsidRPr="00817811" w:rsidRDefault="004C0611" w:rsidP="009F1C1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4C0611" w:rsidRPr="00817811" w:rsidRDefault="004C0611" w:rsidP="009F1C1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1984" w:type="dxa"/>
          </w:tcPr>
          <w:p w:rsidR="004C0611" w:rsidRPr="00817811" w:rsidRDefault="004C0611" w:rsidP="00DF0861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C0611" w:rsidRPr="00817811" w:rsidRDefault="004C0611" w:rsidP="00DF0861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F502B" w:rsidRDefault="004F502B" w:rsidP="004C0611">
      <w:pPr>
        <w:spacing w:after="0" w:line="360" w:lineRule="auto"/>
        <w:rPr>
          <w:b/>
        </w:rPr>
      </w:pPr>
    </w:p>
    <w:p w:rsidR="004F502B" w:rsidRPr="003605D6" w:rsidRDefault="004F502B" w:rsidP="003605D6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22" w:name="_Toc445735684"/>
      <w:bookmarkStart w:id="23" w:name="_Toc447630075"/>
      <w:r w:rsidRPr="003605D6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22"/>
      <w:bookmarkEnd w:id="23"/>
      <w:r w:rsidRPr="003605D6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147" w:type="dxa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479"/>
      </w:tblGrid>
      <w:tr w:rsidR="003605D6" w:rsidRPr="00275728" w:rsidTr="00DF0861">
        <w:tc>
          <w:tcPr>
            <w:tcW w:w="1668" w:type="dxa"/>
            <w:vMerge w:val="restart"/>
            <w:shd w:val="clear" w:color="auto" w:fill="auto"/>
          </w:tcPr>
          <w:p w:rsidR="003605D6" w:rsidRPr="00FB3F89" w:rsidRDefault="003605D6" w:rsidP="00DF0861">
            <w:pPr>
              <w:pStyle w:val="ac"/>
              <w:ind w:left="-142"/>
              <w:jc w:val="center"/>
              <w:rPr>
                <w:rFonts w:eastAsia="Calibri"/>
                <w:sz w:val="22"/>
              </w:rPr>
            </w:pPr>
            <w:bookmarkStart w:id="24" w:name="OLE_LINK1"/>
            <w:r>
              <w:rPr>
                <w:rFonts w:eastAsia="Calibri"/>
                <w:noProof/>
                <w:sz w:val="22"/>
                <w:lang w:eastAsia="ru-RU"/>
              </w:rPr>
              <w:drawing>
                <wp:inline distT="0" distB="0" distL="0" distR="0">
                  <wp:extent cx="790575" cy="781050"/>
                  <wp:effectExtent l="19050" t="0" r="9525" b="0"/>
                  <wp:docPr id="2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shd w:val="clear" w:color="auto" w:fill="auto"/>
          </w:tcPr>
          <w:p w:rsidR="003605D6" w:rsidRPr="00FB3F89" w:rsidRDefault="003605D6" w:rsidP="00DF0861">
            <w:pPr>
              <w:pStyle w:val="ac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3605D6" w:rsidRPr="00275728" w:rsidTr="00DF0861">
        <w:tc>
          <w:tcPr>
            <w:tcW w:w="1668" w:type="dxa"/>
            <w:vMerge/>
            <w:shd w:val="clear" w:color="auto" w:fill="auto"/>
          </w:tcPr>
          <w:p w:rsidR="003605D6" w:rsidRPr="00FB3F89" w:rsidRDefault="003605D6" w:rsidP="00DF0861">
            <w:pPr>
              <w:pStyle w:val="ac"/>
              <w:ind w:left="-142"/>
              <w:rPr>
                <w:rFonts w:eastAsia="Calibri"/>
                <w:sz w:val="22"/>
              </w:rPr>
            </w:pPr>
          </w:p>
        </w:tc>
        <w:tc>
          <w:tcPr>
            <w:tcW w:w="8479" w:type="dxa"/>
            <w:shd w:val="clear" w:color="auto" w:fill="auto"/>
          </w:tcPr>
          <w:p w:rsidR="003605D6" w:rsidRDefault="003605D6" w:rsidP="00DF0861">
            <w:pPr>
              <w:pStyle w:val="ac"/>
              <w:ind w:left="-142"/>
              <w:jc w:val="center"/>
              <w:rPr>
                <w:rFonts w:eastAsia="Calibri"/>
                <w:i/>
                <w:sz w:val="22"/>
              </w:rPr>
            </w:pPr>
          </w:p>
          <w:p w:rsidR="003605D6" w:rsidRPr="00FB3F89" w:rsidRDefault="003605D6" w:rsidP="00DF0861">
            <w:pPr>
              <w:pStyle w:val="ac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bookmarkEnd w:id="24"/>
    </w:tbl>
    <w:p w:rsidR="003605D6" w:rsidRDefault="003605D6" w:rsidP="003605D6"/>
    <w:tbl>
      <w:tblPr>
        <w:tblStyle w:val="a6"/>
        <w:tblW w:w="3969" w:type="dxa"/>
        <w:jc w:val="righ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3605D6" w:rsidTr="00DF0861">
        <w:trPr>
          <w:trHeight w:val="1778"/>
          <w:jc w:val="right"/>
        </w:trPr>
        <w:tc>
          <w:tcPr>
            <w:tcW w:w="3969" w:type="dxa"/>
          </w:tcPr>
          <w:p w:rsidR="003605D6" w:rsidRDefault="003605D6" w:rsidP="00DF0861">
            <w:pPr>
              <w:ind w:left="34"/>
              <w:jc w:val="right"/>
              <w:rPr>
                <w:b/>
              </w:rPr>
            </w:pPr>
            <w:r w:rsidRPr="00A331EA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3605D6" w:rsidRPr="00A331EA" w:rsidRDefault="003605D6" w:rsidP="00DF0861">
            <w:pPr>
              <w:ind w:left="34"/>
              <w:jc w:val="right"/>
              <w:rPr>
                <w:b/>
              </w:rPr>
            </w:pPr>
          </w:p>
          <w:p w:rsidR="003605D6" w:rsidRDefault="003605D6" w:rsidP="00DF0861">
            <w:pPr>
              <w:ind w:left="34"/>
            </w:pPr>
            <w:r>
              <w:t xml:space="preserve">  Заместитель директора по УР</w:t>
            </w:r>
          </w:p>
          <w:p w:rsidR="003605D6" w:rsidRDefault="003605D6" w:rsidP="00DF0861">
            <w:pPr>
              <w:ind w:left="34"/>
            </w:pPr>
            <w:r>
              <w:t xml:space="preserve">   ______________М.Е. Стасюк</w:t>
            </w:r>
          </w:p>
          <w:p w:rsidR="003605D6" w:rsidRDefault="003605D6" w:rsidP="00DF0861">
            <w:pPr>
              <w:ind w:left="34"/>
            </w:pPr>
            <w:r>
              <w:t xml:space="preserve">   «____»_____________2015 г. </w:t>
            </w:r>
          </w:p>
        </w:tc>
      </w:tr>
    </w:tbl>
    <w:p w:rsidR="003605D6" w:rsidRDefault="003605D6" w:rsidP="003605D6"/>
    <w:p w:rsidR="003605D6" w:rsidRPr="001E570A" w:rsidRDefault="003605D6" w:rsidP="003605D6">
      <w:pPr>
        <w:ind w:left="33"/>
        <w:jc w:val="center"/>
        <w:rPr>
          <w:b/>
          <w:szCs w:val="28"/>
        </w:rPr>
      </w:pPr>
      <w:r w:rsidRPr="001E570A">
        <w:rPr>
          <w:b/>
          <w:szCs w:val="28"/>
        </w:rPr>
        <w:t>ЭКЗАМЕНАЦИОННЫЙ БИЛЕТ № _______</w:t>
      </w:r>
    </w:p>
    <w:p w:rsidR="003605D6" w:rsidRPr="001E570A" w:rsidRDefault="003605D6" w:rsidP="003605D6">
      <w:pPr>
        <w:ind w:left="33"/>
        <w:jc w:val="center"/>
        <w:rPr>
          <w:b/>
          <w:szCs w:val="28"/>
        </w:rPr>
      </w:pPr>
    </w:p>
    <w:p w:rsidR="003605D6" w:rsidRPr="001E570A" w:rsidRDefault="003605D6" w:rsidP="00762E96">
      <w:pPr>
        <w:spacing w:after="0" w:line="240" w:lineRule="auto"/>
        <w:ind w:left="33"/>
        <w:rPr>
          <w:szCs w:val="28"/>
        </w:rPr>
      </w:pPr>
      <w:r w:rsidRPr="001E570A">
        <w:rPr>
          <w:szCs w:val="28"/>
        </w:rPr>
        <w:t>по _______________________</w:t>
      </w:r>
      <w:r>
        <w:rPr>
          <w:szCs w:val="28"/>
        </w:rPr>
        <w:t>_________________________</w:t>
      </w:r>
      <w:r w:rsidRPr="001E570A">
        <w:rPr>
          <w:szCs w:val="28"/>
        </w:rPr>
        <w:t>________________</w:t>
      </w:r>
    </w:p>
    <w:p w:rsidR="003605D6" w:rsidRPr="001E570A" w:rsidRDefault="003605D6" w:rsidP="00762E96">
      <w:pPr>
        <w:spacing w:after="0" w:line="240" w:lineRule="auto"/>
        <w:ind w:left="3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Pr="001E570A">
        <w:rPr>
          <w:i/>
          <w:sz w:val="20"/>
          <w:szCs w:val="20"/>
        </w:rPr>
        <w:t>наименование дисциплины/МДК</w:t>
      </w:r>
    </w:p>
    <w:p w:rsidR="003605D6" w:rsidRPr="001E570A" w:rsidRDefault="003605D6" w:rsidP="00762E96">
      <w:pPr>
        <w:spacing w:after="0" w:line="240" w:lineRule="auto"/>
        <w:ind w:left="33"/>
        <w:rPr>
          <w:szCs w:val="28"/>
        </w:rPr>
      </w:pPr>
      <w:r w:rsidRPr="001E570A">
        <w:rPr>
          <w:szCs w:val="28"/>
        </w:rPr>
        <w:t>для обучающихся по__________</w:t>
      </w:r>
      <w:r>
        <w:rPr>
          <w:szCs w:val="28"/>
        </w:rPr>
        <w:t>________________________</w:t>
      </w:r>
      <w:r w:rsidRPr="001E570A">
        <w:rPr>
          <w:szCs w:val="28"/>
        </w:rPr>
        <w:t xml:space="preserve">______________ </w:t>
      </w:r>
    </w:p>
    <w:p w:rsidR="003605D6" w:rsidRPr="001E570A" w:rsidRDefault="003605D6" w:rsidP="00762E96">
      <w:pPr>
        <w:spacing w:after="0" w:line="240" w:lineRule="auto"/>
        <w:ind w:left="33"/>
        <w:jc w:val="center"/>
        <w:rPr>
          <w:i/>
          <w:sz w:val="20"/>
          <w:szCs w:val="20"/>
        </w:rPr>
      </w:pPr>
      <w:r w:rsidRPr="001E570A">
        <w:rPr>
          <w:i/>
          <w:sz w:val="20"/>
          <w:szCs w:val="20"/>
        </w:rPr>
        <w:t xml:space="preserve">                                                    код, наименование специальности</w:t>
      </w:r>
    </w:p>
    <w:p w:rsidR="003605D6" w:rsidRPr="001E570A" w:rsidRDefault="003605D6" w:rsidP="00762E96">
      <w:pPr>
        <w:spacing w:after="0" w:line="240" w:lineRule="auto"/>
        <w:ind w:left="33"/>
        <w:rPr>
          <w:i/>
          <w:szCs w:val="28"/>
        </w:rPr>
      </w:pPr>
      <w:r w:rsidRPr="001E570A">
        <w:rPr>
          <w:szCs w:val="28"/>
        </w:rPr>
        <w:t>форма проведения экзамена</w:t>
      </w:r>
      <w:r w:rsidRPr="001E570A">
        <w:rPr>
          <w:i/>
          <w:szCs w:val="28"/>
        </w:rPr>
        <w:t xml:space="preserve"> ___________</w:t>
      </w:r>
      <w:r>
        <w:rPr>
          <w:i/>
          <w:szCs w:val="28"/>
        </w:rPr>
        <w:t>_________________</w:t>
      </w:r>
      <w:r w:rsidRPr="001E570A">
        <w:rPr>
          <w:i/>
          <w:szCs w:val="28"/>
        </w:rPr>
        <w:t xml:space="preserve">______________ </w:t>
      </w:r>
    </w:p>
    <w:p w:rsidR="003605D6" w:rsidRPr="001E570A" w:rsidRDefault="003605D6" w:rsidP="00762E96">
      <w:pPr>
        <w:spacing w:after="0" w:line="240" w:lineRule="auto"/>
        <w:rPr>
          <w:b/>
          <w:sz w:val="20"/>
          <w:szCs w:val="20"/>
        </w:rPr>
      </w:pPr>
      <w:r w:rsidRPr="001E570A">
        <w:rPr>
          <w:i/>
          <w:sz w:val="20"/>
          <w:szCs w:val="20"/>
        </w:rPr>
        <w:t xml:space="preserve">  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1E570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</w:t>
      </w:r>
      <w:r w:rsidRPr="001E570A">
        <w:rPr>
          <w:i/>
          <w:sz w:val="20"/>
          <w:szCs w:val="20"/>
        </w:rPr>
        <w:t xml:space="preserve">  устная/письменная</w:t>
      </w:r>
    </w:p>
    <w:p w:rsidR="003605D6" w:rsidRDefault="003605D6" w:rsidP="003605D6">
      <w:pPr>
        <w:rPr>
          <w:b/>
          <w:szCs w:val="28"/>
        </w:rPr>
      </w:pPr>
    </w:p>
    <w:p w:rsidR="003605D6" w:rsidRPr="003605D6" w:rsidRDefault="003605D6" w:rsidP="003605D6">
      <w:pPr>
        <w:rPr>
          <w:b/>
          <w:szCs w:val="28"/>
        </w:rPr>
      </w:pPr>
      <w:r w:rsidRPr="00A331EA">
        <w:rPr>
          <w:b/>
          <w:szCs w:val="28"/>
        </w:rPr>
        <w:t xml:space="preserve">Теоретические вопросы: </w:t>
      </w:r>
    </w:p>
    <w:p w:rsidR="003605D6" w:rsidRDefault="003605D6" w:rsidP="003605D6">
      <w:pPr>
        <w:pStyle w:val="a5"/>
        <w:numPr>
          <w:ilvl w:val="0"/>
          <w:numId w:val="24"/>
        </w:numPr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</w:p>
    <w:p w:rsidR="003605D6" w:rsidRPr="003605D6" w:rsidRDefault="003605D6" w:rsidP="003605D6">
      <w:pPr>
        <w:pStyle w:val="a5"/>
        <w:numPr>
          <w:ilvl w:val="0"/>
          <w:numId w:val="24"/>
        </w:numPr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</w:p>
    <w:p w:rsidR="003605D6" w:rsidRPr="00A331EA" w:rsidRDefault="003605D6" w:rsidP="003605D6">
      <w:pPr>
        <w:rPr>
          <w:b/>
          <w:szCs w:val="28"/>
        </w:rPr>
      </w:pPr>
      <w:r w:rsidRPr="00A331EA">
        <w:rPr>
          <w:b/>
          <w:szCs w:val="28"/>
        </w:rPr>
        <w:t>Практические задания</w:t>
      </w:r>
      <w:r>
        <w:rPr>
          <w:b/>
          <w:szCs w:val="28"/>
        </w:rPr>
        <w:t xml:space="preserve">: </w:t>
      </w:r>
    </w:p>
    <w:p w:rsidR="003605D6" w:rsidRDefault="003605D6" w:rsidP="003605D6">
      <w:pPr>
        <w:pStyle w:val="a5"/>
        <w:numPr>
          <w:ilvl w:val="0"/>
          <w:numId w:val="25"/>
        </w:numPr>
        <w:spacing w:after="0" w:line="240" w:lineRule="auto"/>
        <w:rPr>
          <w:szCs w:val="28"/>
        </w:rPr>
      </w:pPr>
      <w:r>
        <w:rPr>
          <w:szCs w:val="28"/>
        </w:rPr>
        <w:t xml:space="preserve">   </w:t>
      </w:r>
    </w:p>
    <w:p w:rsidR="003605D6" w:rsidRDefault="003605D6" w:rsidP="003605D6">
      <w:pPr>
        <w:pStyle w:val="a5"/>
        <w:numPr>
          <w:ilvl w:val="0"/>
          <w:numId w:val="25"/>
        </w:num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3605D6" w:rsidRDefault="003605D6" w:rsidP="00762E96">
      <w:pPr>
        <w:spacing w:after="0" w:line="240" w:lineRule="auto"/>
        <w:rPr>
          <w:szCs w:val="28"/>
        </w:rPr>
      </w:pPr>
    </w:p>
    <w:p w:rsidR="00762E96" w:rsidRDefault="00762E96" w:rsidP="00762E96">
      <w:pPr>
        <w:spacing w:after="0" w:line="240" w:lineRule="auto"/>
        <w:rPr>
          <w:szCs w:val="28"/>
        </w:rPr>
      </w:pPr>
    </w:p>
    <w:p w:rsidR="00762E96" w:rsidRDefault="00762E96" w:rsidP="00762E96">
      <w:pPr>
        <w:spacing w:after="0" w:line="240" w:lineRule="auto"/>
        <w:rPr>
          <w:szCs w:val="28"/>
        </w:rPr>
      </w:pPr>
    </w:p>
    <w:p w:rsidR="00762E96" w:rsidRDefault="00762E96" w:rsidP="00762E96">
      <w:pPr>
        <w:spacing w:after="0" w:line="240" w:lineRule="auto"/>
        <w:rPr>
          <w:szCs w:val="28"/>
        </w:rPr>
      </w:pPr>
    </w:p>
    <w:p w:rsidR="00762E96" w:rsidRPr="00762E96" w:rsidRDefault="00762E96" w:rsidP="00762E96">
      <w:pPr>
        <w:spacing w:after="0" w:line="240" w:lineRule="auto"/>
        <w:rPr>
          <w:szCs w:val="28"/>
        </w:rPr>
      </w:pPr>
    </w:p>
    <w:tbl>
      <w:tblPr>
        <w:tblW w:w="103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985"/>
        <w:gridCol w:w="1701"/>
        <w:gridCol w:w="1113"/>
        <w:gridCol w:w="1686"/>
      </w:tblGrid>
      <w:tr w:rsidR="003605D6" w:rsidRPr="00DC21F3" w:rsidTr="00DF0861">
        <w:tc>
          <w:tcPr>
            <w:tcW w:w="3828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C21F3">
              <w:rPr>
                <w:rFonts w:eastAsia="Calibri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C21F3">
              <w:rPr>
                <w:rFonts w:eastAsia="Calibri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113" w:type="dxa"/>
          </w:tcPr>
          <w:p w:rsidR="003605D6" w:rsidRPr="00DC21F3" w:rsidRDefault="0038231E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1686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DC21F3">
              <w:rPr>
                <w:rFonts w:eastAsia="Calibri"/>
                <w:b/>
                <w:i/>
                <w:sz w:val="20"/>
                <w:szCs w:val="20"/>
              </w:rPr>
              <w:t>Дата</w:t>
            </w:r>
          </w:p>
        </w:tc>
      </w:tr>
      <w:tr w:rsidR="003605D6" w:rsidRPr="00DC21F3" w:rsidTr="00696AD9">
        <w:trPr>
          <w:trHeight w:val="310"/>
        </w:trPr>
        <w:tc>
          <w:tcPr>
            <w:tcW w:w="3828" w:type="dxa"/>
            <w:shd w:val="clear" w:color="auto" w:fill="auto"/>
          </w:tcPr>
          <w:p w:rsidR="003605D6" w:rsidRPr="00B303C2" w:rsidRDefault="003605D6" w:rsidP="003605D6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B303C2">
              <w:rPr>
                <w:rFonts w:eastAsia="Calibri"/>
                <w:i/>
                <w:sz w:val="20"/>
                <w:szCs w:val="20"/>
              </w:rPr>
              <w:t>Составил</w:t>
            </w:r>
          </w:p>
        </w:tc>
        <w:tc>
          <w:tcPr>
            <w:tcW w:w="1985" w:type="dxa"/>
            <w:shd w:val="clear" w:color="auto" w:fill="auto"/>
          </w:tcPr>
          <w:p w:rsidR="003605D6" w:rsidRPr="009F0B8C" w:rsidRDefault="003605D6" w:rsidP="003605D6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F0B8C">
              <w:rPr>
                <w:rFonts w:eastAsia="Calibri"/>
                <w:i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1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113" w:type="dxa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3605D6" w:rsidRPr="00DC21F3" w:rsidRDefault="003605D6" w:rsidP="00DF08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3605D6" w:rsidRPr="00DC21F3" w:rsidTr="003605D6">
        <w:trPr>
          <w:trHeight w:val="593"/>
        </w:trPr>
        <w:tc>
          <w:tcPr>
            <w:tcW w:w="3828" w:type="dxa"/>
            <w:shd w:val="clear" w:color="auto" w:fill="auto"/>
          </w:tcPr>
          <w:p w:rsidR="003605D6" w:rsidRDefault="003605D6" w:rsidP="003605D6">
            <w:pPr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Рассмотрено на заседании ЦМК________</w:t>
            </w:r>
          </w:p>
          <w:p w:rsidR="003605D6" w:rsidRPr="00DC21F3" w:rsidRDefault="003605D6" w:rsidP="003605D6">
            <w:pPr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Протокол №___ от «____»______2015 г.                    </w:t>
            </w:r>
          </w:p>
        </w:tc>
        <w:tc>
          <w:tcPr>
            <w:tcW w:w="1985" w:type="dxa"/>
            <w:shd w:val="clear" w:color="auto" w:fill="auto"/>
          </w:tcPr>
          <w:p w:rsidR="003605D6" w:rsidRPr="001E570A" w:rsidRDefault="003605D6" w:rsidP="003605D6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9F0B8C">
              <w:rPr>
                <w:rFonts w:eastAsia="Calibri"/>
                <w:i/>
                <w:sz w:val="20"/>
                <w:szCs w:val="20"/>
              </w:rPr>
              <w:t>Председатель ЦМ</w:t>
            </w:r>
            <w:r>
              <w:rPr>
                <w:rFonts w:eastAsia="Calibri"/>
                <w:i/>
                <w:sz w:val="20"/>
                <w:szCs w:val="20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:rsidR="003605D6" w:rsidRPr="00DC21F3" w:rsidRDefault="003605D6" w:rsidP="003605D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113" w:type="dxa"/>
          </w:tcPr>
          <w:p w:rsidR="003605D6" w:rsidRPr="00DC21F3" w:rsidRDefault="003605D6" w:rsidP="003605D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3605D6" w:rsidRPr="00DC21F3" w:rsidRDefault="003605D6" w:rsidP="003605D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A32853" w:rsidRDefault="00A32853" w:rsidP="004F502B">
      <w:pPr>
        <w:spacing w:after="0" w:line="360" w:lineRule="auto"/>
        <w:ind w:firstLine="360"/>
        <w:jc w:val="center"/>
        <w:rPr>
          <w:sz w:val="20"/>
          <w:szCs w:val="20"/>
        </w:rPr>
      </w:pPr>
    </w:p>
    <w:p w:rsidR="00FC19CC" w:rsidRDefault="00FC19CC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Y="6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8332"/>
      </w:tblGrid>
      <w:tr w:rsidR="00E25D65" w:rsidRPr="003F61BE" w:rsidTr="00E25D65">
        <w:tc>
          <w:tcPr>
            <w:tcW w:w="1482" w:type="dxa"/>
            <w:vMerge w:val="restart"/>
          </w:tcPr>
          <w:p w:rsidR="00E25D65" w:rsidRPr="00275728" w:rsidRDefault="00E25D65" w:rsidP="00E25D65">
            <w:pPr>
              <w:pStyle w:val="ac"/>
              <w:ind w:left="-1179" w:firstLine="1179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90575" cy="781050"/>
                  <wp:effectExtent l="19050" t="0" r="9525" b="0"/>
                  <wp:docPr id="8" name="Рисунок 14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</w:tcPr>
          <w:p w:rsidR="00E25D65" w:rsidRPr="00E25D65" w:rsidRDefault="00E25D65" w:rsidP="00E25D65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E25D65" w:rsidRPr="003F61BE" w:rsidTr="00E25D65">
        <w:tc>
          <w:tcPr>
            <w:tcW w:w="1482" w:type="dxa"/>
            <w:vMerge/>
          </w:tcPr>
          <w:p w:rsidR="00E25D65" w:rsidRPr="00275728" w:rsidRDefault="00E25D65" w:rsidP="00E25D65">
            <w:pPr>
              <w:pStyle w:val="ac"/>
            </w:pPr>
          </w:p>
        </w:tc>
        <w:tc>
          <w:tcPr>
            <w:tcW w:w="8332" w:type="dxa"/>
          </w:tcPr>
          <w:p w:rsidR="00E25D65" w:rsidRPr="00E25D65" w:rsidRDefault="00E25D65" w:rsidP="00E25D65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FC19CC" w:rsidRPr="0038231E" w:rsidRDefault="00C476D3" w:rsidP="00E25D65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447630076"/>
      <w:r w:rsidRPr="0038231E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bookmarkEnd w:id="25"/>
      <w:r w:rsidRPr="0038231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E25D65" w:rsidRDefault="00E25D65">
      <w:pPr>
        <w:rPr>
          <w:b/>
        </w:rPr>
      </w:pPr>
    </w:p>
    <w:p w:rsidR="0038231E" w:rsidRDefault="0038231E">
      <w:pPr>
        <w:rPr>
          <w:b/>
        </w:rPr>
      </w:pPr>
    </w:p>
    <w:p w:rsidR="0038231E" w:rsidRDefault="0038231E">
      <w:pPr>
        <w:rPr>
          <w:b/>
        </w:rPr>
      </w:pPr>
    </w:p>
    <w:p w:rsidR="00E25D65" w:rsidRDefault="00E25D65" w:rsidP="00E25D65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 w:rsidRPr="00C73F2F">
        <w:rPr>
          <w:b/>
          <w:sz w:val="44"/>
          <w:szCs w:val="44"/>
        </w:rPr>
        <w:t>Комплект контрольно-оценочных средств по дисциплине</w:t>
      </w:r>
      <w:r>
        <w:rPr>
          <w:b/>
          <w:sz w:val="44"/>
          <w:szCs w:val="44"/>
        </w:rPr>
        <w:t xml:space="preserve">/мдк </w:t>
      </w:r>
      <w:r w:rsidRPr="00C73F2F">
        <w:rPr>
          <w:b/>
          <w:sz w:val="44"/>
          <w:szCs w:val="44"/>
        </w:rPr>
        <w:t xml:space="preserve">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38231E" w:rsidTr="0038231E">
        <w:tc>
          <w:tcPr>
            <w:tcW w:w="9605" w:type="dxa"/>
            <w:tcBorders>
              <w:bottom w:val="single" w:sz="4" w:space="0" w:color="auto"/>
            </w:tcBorders>
          </w:tcPr>
          <w:p w:rsidR="0038231E" w:rsidRDefault="0038231E" w:rsidP="00E25D65">
            <w:pPr>
              <w:spacing w:line="360" w:lineRule="auto"/>
              <w:ind w:right="225"/>
              <w:jc w:val="center"/>
              <w:rPr>
                <w:b/>
                <w:sz w:val="44"/>
                <w:szCs w:val="44"/>
              </w:rPr>
            </w:pPr>
          </w:p>
        </w:tc>
      </w:tr>
      <w:tr w:rsidR="0038231E" w:rsidTr="0038231E">
        <w:tc>
          <w:tcPr>
            <w:tcW w:w="9605" w:type="dxa"/>
            <w:tcBorders>
              <w:top w:val="single" w:sz="4" w:space="0" w:color="auto"/>
            </w:tcBorders>
          </w:tcPr>
          <w:p w:rsidR="0038231E" w:rsidRPr="0038231E" w:rsidRDefault="0038231E" w:rsidP="0038231E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 w:rsidRPr="00E25D65">
              <w:rPr>
                <w:i/>
                <w:sz w:val="24"/>
                <w:szCs w:val="24"/>
              </w:rPr>
              <w:t xml:space="preserve">Наименование учебной дисциплины, мдк, практики </w:t>
            </w:r>
          </w:p>
        </w:tc>
      </w:tr>
    </w:tbl>
    <w:p w:rsidR="00E25D65" w:rsidRDefault="00E25D65" w:rsidP="00E25D65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 w:rsidRPr="00C73F2F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 xml:space="preserve">проведения </w:t>
      </w:r>
      <w:r w:rsidRPr="00C73F2F">
        <w:rPr>
          <w:b/>
          <w:sz w:val="44"/>
          <w:szCs w:val="44"/>
        </w:rPr>
        <w:t xml:space="preserve">входного контроля  </w:t>
      </w:r>
      <w:r w:rsidR="0038231E" w:rsidRPr="00C73F2F">
        <w:rPr>
          <w:szCs w:val="28"/>
        </w:rPr>
        <w:t>основной профессиональной образовательно</w:t>
      </w:r>
      <w:r w:rsidR="0038231E">
        <w:rPr>
          <w:szCs w:val="28"/>
        </w:rPr>
        <w:t>й программы (ОПОП) по профессии /специальности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38231E" w:rsidTr="006A50DB">
        <w:tc>
          <w:tcPr>
            <w:tcW w:w="9605" w:type="dxa"/>
            <w:tcBorders>
              <w:bottom w:val="single" w:sz="4" w:space="0" w:color="auto"/>
            </w:tcBorders>
          </w:tcPr>
          <w:p w:rsidR="0038231E" w:rsidRDefault="0038231E" w:rsidP="006A50DB">
            <w:pPr>
              <w:spacing w:line="360" w:lineRule="auto"/>
              <w:ind w:right="225"/>
              <w:jc w:val="center"/>
              <w:rPr>
                <w:b/>
                <w:sz w:val="44"/>
                <w:szCs w:val="44"/>
              </w:rPr>
            </w:pPr>
          </w:p>
        </w:tc>
      </w:tr>
      <w:tr w:rsidR="0038231E" w:rsidTr="006A50DB">
        <w:tc>
          <w:tcPr>
            <w:tcW w:w="9605" w:type="dxa"/>
            <w:tcBorders>
              <w:top w:val="single" w:sz="4" w:space="0" w:color="auto"/>
            </w:tcBorders>
          </w:tcPr>
          <w:p w:rsidR="0038231E" w:rsidRPr="0038231E" w:rsidRDefault="0038231E" w:rsidP="006A50DB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код, название</w:t>
            </w:r>
          </w:p>
        </w:tc>
      </w:tr>
    </w:tbl>
    <w:p w:rsidR="00E25D65" w:rsidRDefault="00E25D65">
      <w:pPr>
        <w:rPr>
          <w:b/>
        </w:rPr>
      </w:pPr>
    </w:p>
    <w:p w:rsidR="00E25D65" w:rsidRDefault="00E25D65">
      <w:pPr>
        <w:rPr>
          <w:b/>
        </w:rPr>
      </w:pPr>
    </w:p>
    <w:p w:rsidR="0038231E" w:rsidRDefault="0038231E" w:rsidP="0038231E">
      <w:pPr>
        <w:jc w:val="center"/>
        <w:rPr>
          <w:b/>
        </w:rPr>
      </w:pPr>
      <w:r>
        <w:rPr>
          <w:b/>
        </w:rPr>
        <w:t>2015</w:t>
      </w:r>
    </w:p>
    <w:p w:rsidR="00E25D65" w:rsidRDefault="00E25D65">
      <w:pPr>
        <w:rPr>
          <w:b/>
        </w:rPr>
      </w:pPr>
    </w:p>
    <w:tbl>
      <w:tblPr>
        <w:tblpPr w:leftFromText="180" w:rightFromText="180" w:vertAnchor="text" w:horzAnchor="margin" w:tblpY="-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85"/>
        <w:gridCol w:w="1984"/>
        <w:gridCol w:w="2126"/>
      </w:tblGrid>
      <w:tr w:rsidR="0038231E" w:rsidRPr="00817811" w:rsidTr="006A50DB">
        <w:tc>
          <w:tcPr>
            <w:tcW w:w="3652" w:type="dxa"/>
          </w:tcPr>
          <w:p w:rsidR="0038231E" w:rsidRPr="00817811" w:rsidRDefault="0038231E" w:rsidP="006A50D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8231E" w:rsidRPr="00817811" w:rsidRDefault="0038231E" w:rsidP="006A50D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38231E" w:rsidRPr="00817811" w:rsidRDefault="0038231E" w:rsidP="006A50D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38231E" w:rsidRPr="004C0611" w:rsidRDefault="0038231E" w:rsidP="006A50D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Подпись </w:t>
            </w:r>
          </w:p>
        </w:tc>
      </w:tr>
      <w:tr w:rsidR="0038231E" w:rsidRPr="00817811" w:rsidTr="006A50DB">
        <w:tc>
          <w:tcPr>
            <w:tcW w:w="3652" w:type="dxa"/>
          </w:tcPr>
          <w:p w:rsidR="0038231E" w:rsidRPr="00817811" w:rsidRDefault="0038231E" w:rsidP="006A50DB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1985" w:type="dxa"/>
          </w:tcPr>
          <w:p w:rsidR="0038231E" w:rsidRPr="00817811" w:rsidRDefault="0038231E" w:rsidP="006A50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</w:tcPr>
          <w:p w:rsidR="0038231E" w:rsidRPr="00817811" w:rsidRDefault="0038231E" w:rsidP="006A50D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8231E" w:rsidRPr="00817811" w:rsidRDefault="0038231E" w:rsidP="006A50D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231E" w:rsidRPr="00817811" w:rsidTr="006A50DB">
        <w:tc>
          <w:tcPr>
            <w:tcW w:w="3652" w:type="dxa"/>
          </w:tcPr>
          <w:p w:rsidR="0038231E" w:rsidRPr="00817811" w:rsidRDefault="0038231E" w:rsidP="006A50DB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Рассмотрено </w:t>
            </w:r>
            <w:r w:rsidRPr="00817811">
              <w:rPr>
                <w:i/>
                <w:sz w:val="20"/>
                <w:szCs w:val="20"/>
              </w:rPr>
              <w:t xml:space="preserve"> на заседании ЦМК</w:t>
            </w:r>
            <w:r>
              <w:rPr>
                <w:i/>
                <w:sz w:val="20"/>
                <w:szCs w:val="20"/>
              </w:rPr>
              <w:t xml:space="preserve"> Коммерции по отраслям  Протокол №___ от «__»____________2016 года </w:t>
            </w:r>
          </w:p>
        </w:tc>
        <w:tc>
          <w:tcPr>
            <w:tcW w:w="1985" w:type="dxa"/>
          </w:tcPr>
          <w:p w:rsidR="0038231E" w:rsidRPr="00817811" w:rsidRDefault="0038231E" w:rsidP="006A50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38231E" w:rsidRPr="00817811" w:rsidRDefault="0038231E" w:rsidP="006A50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1984" w:type="dxa"/>
          </w:tcPr>
          <w:p w:rsidR="0038231E" w:rsidRPr="00817811" w:rsidRDefault="0038231E" w:rsidP="006A50D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8231E" w:rsidRPr="00817811" w:rsidRDefault="0038231E" w:rsidP="006A50D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25D65" w:rsidRDefault="00E25D65">
      <w:pPr>
        <w:rPr>
          <w:b/>
        </w:rPr>
      </w:pPr>
    </w:p>
    <w:p w:rsidR="00897EC5" w:rsidRPr="0038231E" w:rsidRDefault="0038231E" w:rsidP="0038231E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26" w:name="_Toc447630077"/>
      <w:r w:rsidRPr="0038231E">
        <w:rPr>
          <w:rFonts w:ascii="Times New Roman" w:hAnsi="Times New Roman" w:cs="Times New Roman"/>
          <w:color w:val="auto"/>
        </w:rPr>
        <w:lastRenderedPageBreak/>
        <w:t>Приложение 4</w:t>
      </w:r>
      <w:bookmarkEnd w:id="26"/>
      <w:r w:rsidRPr="0038231E">
        <w:rPr>
          <w:rFonts w:ascii="Times New Roman" w:hAnsi="Times New Roman" w:cs="Times New Roman"/>
          <w:color w:val="auto"/>
        </w:rPr>
        <w:t xml:space="preserve"> </w:t>
      </w:r>
    </w:p>
    <w:tbl>
      <w:tblPr>
        <w:tblpPr w:leftFromText="180" w:rightFromText="180" w:vertAnchor="text" w:horzAnchor="margin" w:tblpY="6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8332"/>
      </w:tblGrid>
      <w:tr w:rsidR="00A85F05" w:rsidRPr="003F61BE" w:rsidTr="00966CBA">
        <w:tc>
          <w:tcPr>
            <w:tcW w:w="1482" w:type="dxa"/>
            <w:vMerge w:val="restart"/>
          </w:tcPr>
          <w:p w:rsidR="00A85F05" w:rsidRPr="00275728" w:rsidRDefault="00A85F05" w:rsidP="00966CBA">
            <w:pPr>
              <w:pStyle w:val="ac"/>
              <w:ind w:left="-1179" w:firstLine="11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81050"/>
                  <wp:effectExtent l="19050" t="0" r="9525" b="0"/>
                  <wp:docPr id="9" name="Рисунок 14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</w:tcPr>
          <w:p w:rsidR="00A85F05" w:rsidRPr="00E25D65" w:rsidRDefault="00A85F05" w:rsidP="00966CBA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Министерство образования и науки Пермского края</w:t>
            </w:r>
          </w:p>
        </w:tc>
      </w:tr>
      <w:tr w:rsidR="00A85F05" w:rsidRPr="003F61BE" w:rsidTr="00966CBA">
        <w:tc>
          <w:tcPr>
            <w:tcW w:w="1482" w:type="dxa"/>
            <w:vMerge/>
          </w:tcPr>
          <w:p w:rsidR="00A85F05" w:rsidRPr="00275728" w:rsidRDefault="00A85F05" w:rsidP="00966CBA">
            <w:pPr>
              <w:pStyle w:val="ac"/>
            </w:pPr>
          </w:p>
        </w:tc>
        <w:tc>
          <w:tcPr>
            <w:tcW w:w="8332" w:type="dxa"/>
          </w:tcPr>
          <w:p w:rsidR="00A85F05" w:rsidRPr="00E25D65" w:rsidRDefault="00A85F05" w:rsidP="00966CBA">
            <w:pPr>
              <w:pStyle w:val="ac"/>
              <w:jc w:val="center"/>
              <w:rPr>
                <w:i/>
                <w:sz w:val="22"/>
              </w:rPr>
            </w:pPr>
            <w:r w:rsidRPr="00E25D65">
              <w:rPr>
                <w:i/>
                <w:sz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897EC5" w:rsidRDefault="00897EC5">
      <w:pPr>
        <w:rPr>
          <w:b/>
        </w:rPr>
      </w:pPr>
    </w:p>
    <w:p w:rsidR="00B0220A" w:rsidRDefault="00B0220A" w:rsidP="00B0220A">
      <w:pPr>
        <w:spacing w:line="360" w:lineRule="auto"/>
        <w:ind w:right="225"/>
        <w:jc w:val="center"/>
        <w:rPr>
          <w:b/>
          <w:sz w:val="44"/>
          <w:szCs w:val="44"/>
        </w:rPr>
      </w:pPr>
    </w:p>
    <w:p w:rsidR="00B0220A" w:rsidRDefault="00B0220A" w:rsidP="00B0220A">
      <w:pPr>
        <w:spacing w:line="360" w:lineRule="auto"/>
        <w:ind w:right="225"/>
        <w:jc w:val="center"/>
        <w:rPr>
          <w:b/>
          <w:sz w:val="44"/>
          <w:szCs w:val="44"/>
        </w:rPr>
      </w:pPr>
    </w:p>
    <w:p w:rsidR="00A85F05" w:rsidRDefault="00A85F05" w:rsidP="00B0220A">
      <w:pPr>
        <w:spacing w:line="360" w:lineRule="auto"/>
        <w:ind w:right="225"/>
        <w:jc w:val="center"/>
        <w:rPr>
          <w:b/>
          <w:sz w:val="44"/>
          <w:szCs w:val="44"/>
        </w:rPr>
      </w:pPr>
      <w:r w:rsidRPr="00C73F2F">
        <w:rPr>
          <w:b/>
          <w:sz w:val="44"/>
          <w:szCs w:val="44"/>
        </w:rPr>
        <w:t xml:space="preserve">Комплект контрольно-оценочных средств </w:t>
      </w:r>
      <w:r w:rsidR="00B0220A">
        <w:rPr>
          <w:b/>
          <w:sz w:val="44"/>
          <w:szCs w:val="44"/>
        </w:rPr>
        <w:t xml:space="preserve">для экзамена квалификационного по профессиональному модулю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A85F05" w:rsidTr="00966CBA">
        <w:tc>
          <w:tcPr>
            <w:tcW w:w="9605" w:type="dxa"/>
            <w:tcBorders>
              <w:bottom w:val="single" w:sz="4" w:space="0" w:color="auto"/>
            </w:tcBorders>
          </w:tcPr>
          <w:p w:rsidR="00A85F05" w:rsidRDefault="00A85F05" w:rsidP="00966CBA">
            <w:pPr>
              <w:spacing w:line="360" w:lineRule="auto"/>
              <w:ind w:right="225"/>
              <w:jc w:val="center"/>
              <w:rPr>
                <w:b/>
                <w:sz w:val="44"/>
                <w:szCs w:val="44"/>
              </w:rPr>
            </w:pPr>
          </w:p>
        </w:tc>
      </w:tr>
      <w:tr w:rsidR="00A85F05" w:rsidTr="00966CBA">
        <w:tc>
          <w:tcPr>
            <w:tcW w:w="9605" w:type="dxa"/>
            <w:tcBorders>
              <w:top w:val="single" w:sz="4" w:space="0" w:color="auto"/>
            </w:tcBorders>
          </w:tcPr>
          <w:p w:rsidR="00A85F05" w:rsidRPr="0038231E" w:rsidRDefault="00B0220A" w:rsidP="00966CBA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Индекс, наименование ПМ</w:t>
            </w:r>
            <w:r w:rsidR="00A85F05" w:rsidRPr="00E25D65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A85F05" w:rsidRDefault="00A85F05" w:rsidP="00A85F05">
      <w:pPr>
        <w:spacing w:line="360" w:lineRule="auto"/>
        <w:ind w:left="1134" w:right="225" w:hanging="283"/>
        <w:jc w:val="center"/>
        <w:rPr>
          <w:b/>
          <w:sz w:val="44"/>
          <w:szCs w:val="44"/>
        </w:rPr>
      </w:pPr>
      <w:r w:rsidRPr="00C73F2F">
        <w:rPr>
          <w:szCs w:val="28"/>
        </w:rPr>
        <w:t>основной профессиональной образовательно</w:t>
      </w:r>
      <w:r>
        <w:rPr>
          <w:szCs w:val="28"/>
        </w:rPr>
        <w:t>й программы (ОПОП) по профессии /специальности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A85F05" w:rsidTr="00966CBA">
        <w:tc>
          <w:tcPr>
            <w:tcW w:w="9605" w:type="dxa"/>
            <w:tcBorders>
              <w:bottom w:val="single" w:sz="4" w:space="0" w:color="auto"/>
            </w:tcBorders>
          </w:tcPr>
          <w:p w:rsidR="00A85F05" w:rsidRDefault="00A85F05" w:rsidP="00B0220A">
            <w:pPr>
              <w:spacing w:line="360" w:lineRule="auto"/>
              <w:ind w:right="225"/>
              <w:rPr>
                <w:b/>
                <w:sz w:val="44"/>
                <w:szCs w:val="44"/>
              </w:rPr>
            </w:pPr>
          </w:p>
        </w:tc>
      </w:tr>
      <w:tr w:rsidR="00A85F05" w:rsidTr="00966CBA">
        <w:tc>
          <w:tcPr>
            <w:tcW w:w="9605" w:type="dxa"/>
            <w:tcBorders>
              <w:top w:val="single" w:sz="4" w:space="0" w:color="auto"/>
            </w:tcBorders>
          </w:tcPr>
          <w:p w:rsidR="00A85F05" w:rsidRPr="0038231E" w:rsidRDefault="00A85F05" w:rsidP="00966CBA">
            <w:pPr>
              <w:spacing w:line="360" w:lineRule="auto"/>
              <w:ind w:left="1134" w:right="225" w:hanging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код, название</w:t>
            </w:r>
          </w:p>
        </w:tc>
      </w:tr>
    </w:tbl>
    <w:p w:rsidR="00A85F05" w:rsidRDefault="00A85F05" w:rsidP="00A85F05">
      <w:pPr>
        <w:rPr>
          <w:b/>
        </w:rPr>
      </w:pPr>
    </w:p>
    <w:p w:rsidR="00B0220A" w:rsidRDefault="00B0220A" w:rsidP="00B0220A">
      <w:pPr>
        <w:jc w:val="center"/>
        <w:rPr>
          <w:b/>
        </w:rPr>
      </w:pPr>
    </w:p>
    <w:p w:rsidR="00A85F05" w:rsidRDefault="00B0220A" w:rsidP="00B0220A">
      <w:pPr>
        <w:jc w:val="center"/>
        <w:rPr>
          <w:b/>
        </w:rPr>
      </w:pPr>
      <w:r>
        <w:rPr>
          <w:b/>
        </w:rPr>
        <w:t>2015</w:t>
      </w:r>
    </w:p>
    <w:tbl>
      <w:tblPr>
        <w:tblpPr w:leftFromText="180" w:rightFromText="180" w:vertAnchor="text" w:horzAnchor="margin" w:tblpY="8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85"/>
        <w:gridCol w:w="1984"/>
        <w:gridCol w:w="2126"/>
      </w:tblGrid>
      <w:tr w:rsidR="00A85F05" w:rsidRPr="00817811" w:rsidTr="00B0220A">
        <w:tc>
          <w:tcPr>
            <w:tcW w:w="3652" w:type="dxa"/>
          </w:tcPr>
          <w:p w:rsidR="00A85F05" w:rsidRPr="00817811" w:rsidRDefault="00A85F05" w:rsidP="00B0220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85F05" w:rsidRPr="00817811" w:rsidRDefault="00A85F05" w:rsidP="00B0220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</w:tcPr>
          <w:p w:rsidR="00A85F05" w:rsidRPr="00817811" w:rsidRDefault="00A85F05" w:rsidP="00B0220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17811">
              <w:rPr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2126" w:type="dxa"/>
          </w:tcPr>
          <w:p w:rsidR="00A85F05" w:rsidRPr="004C0611" w:rsidRDefault="00A85F05" w:rsidP="00B0220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Подпись </w:t>
            </w:r>
          </w:p>
        </w:tc>
      </w:tr>
      <w:tr w:rsidR="00A85F05" w:rsidRPr="00817811" w:rsidTr="00B0220A">
        <w:tc>
          <w:tcPr>
            <w:tcW w:w="3652" w:type="dxa"/>
          </w:tcPr>
          <w:p w:rsidR="00A85F05" w:rsidRPr="00817811" w:rsidRDefault="00A85F05" w:rsidP="00B0220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Разработал</w:t>
            </w:r>
          </w:p>
        </w:tc>
        <w:tc>
          <w:tcPr>
            <w:tcW w:w="1985" w:type="dxa"/>
          </w:tcPr>
          <w:p w:rsidR="00B0220A" w:rsidRDefault="00A85F05" w:rsidP="00B0220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Преподаватель</w:t>
            </w:r>
            <w:r w:rsidR="00B0220A">
              <w:rPr>
                <w:i/>
                <w:sz w:val="20"/>
                <w:szCs w:val="20"/>
              </w:rPr>
              <w:t>/</w:t>
            </w:r>
          </w:p>
          <w:p w:rsidR="00A85F05" w:rsidRPr="00817811" w:rsidRDefault="00B0220A" w:rsidP="00B0220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мастер п/о</w:t>
            </w:r>
          </w:p>
        </w:tc>
        <w:tc>
          <w:tcPr>
            <w:tcW w:w="1984" w:type="dxa"/>
          </w:tcPr>
          <w:p w:rsidR="00A85F05" w:rsidRPr="00817811" w:rsidRDefault="00A85F05" w:rsidP="00B0220A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F05" w:rsidRPr="00817811" w:rsidRDefault="00A85F05" w:rsidP="00B0220A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A85F05" w:rsidRPr="00817811" w:rsidTr="00B0220A">
        <w:tc>
          <w:tcPr>
            <w:tcW w:w="3652" w:type="dxa"/>
          </w:tcPr>
          <w:p w:rsidR="00A85F05" w:rsidRPr="00817811" w:rsidRDefault="00A85F05" w:rsidP="00B0220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Рассмотрено </w:t>
            </w:r>
            <w:r w:rsidRPr="00817811">
              <w:rPr>
                <w:i/>
                <w:sz w:val="20"/>
                <w:szCs w:val="20"/>
              </w:rPr>
              <w:t xml:space="preserve"> на заседании ЦМК</w:t>
            </w:r>
            <w:r>
              <w:rPr>
                <w:i/>
                <w:sz w:val="20"/>
                <w:szCs w:val="20"/>
              </w:rPr>
              <w:t xml:space="preserve"> Коммерции по отраслям  Протокол №___ от «__»____________2016 года </w:t>
            </w:r>
          </w:p>
        </w:tc>
        <w:tc>
          <w:tcPr>
            <w:tcW w:w="1985" w:type="dxa"/>
          </w:tcPr>
          <w:p w:rsidR="00A85F05" w:rsidRPr="00817811" w:rsidRDefault="00A85F05" w:rsidP="00B0220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A85F05" w:rsidRPr="00817811" w:rsidRDefault="00A85F05" w:rsidP="00B0220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17811">
              <w:rPr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1984" w:type="dxa"/>
          </w:tcPr>
          <w:p w:rsidR="00A85F05" w:rsidRPr="00817811" w:rsidRDefault="00A85F05" w:rsidP="00B0220A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85F05" w:rsidRPr="00817811" w:rsidRDefault="00A85F05" w:rsidP="00B0220A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F1A89" w:rsidRDefault="009F1A89" w:rsidP="009F1A89">
      <w:pPr>
        <w:rPr>
          <w:b/>
        </w:rPr>
      </w:pP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9F1A89" w:rsidRDefault="009F1A89">
      <w:pPr>
        <w:rPr>
          <w:b/>
        </w:rPr>
      </w:pPr>
      <w:r>
        <w:rPr>
          <w:b/>
        </w:rPr>
        <w:lastRenderedPageBreak/>
        <w:br w:type="page"/>
      </w:r>
    </w:p>
    <w:p w:rsidR="00F73E98" w:rsidRDefault="00F73E98" w:rsidP="009F1A89">
      <w:pPr>
        <w:rPr>
          <w:b/>
        </w:rPr>
      </w:pPr>
    </w:p>
    <w:sectPr w:rsidR="00F73E98" w:rsidSect="009F1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ED" w:rsidRDefault="00817BED" w:rsidP="00B26BD3">
      <w:pPr>
        <w:spacing w:after="0" w:line="240" w:lineRule="auto"/>
      </w:pPr>
      <w:r>
        <w:separator/>
      </w:r>
    </w:p>
  </w:endnote>
  <w:endnote w:type="continuationSeparator" w:id="0">
    <w:p w:rsidR="00817BED" w:rsidRDefault="00817BED" w:rsidP="00B2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DB" w:rsidRDefault="006A50D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3719"/>
      <w:docPartObj>
        <w:docPartGallery w:val="Page Numbers (Bottom of Page)"/>
        <w:docPartUnique/>
      </w:docPartObj>
    </w:sdtPr>
    <w:sdtContent>
      <w:p w:rsidR="006A50DB" w:rsidRDefault="005A6148">
        <w:pPr>
          <w:pStyle w:val="ae"/>
          <w:jc w:val="right"/>
        </w:pPr>
        <w:fldSimple w:instr=" PAGE   \* MERGEFORMAT ">
          <w:r w:rsidR="00406580">
            <w:rPr>
              <w:noProof/>
            </w:rPr>
            <w:t>28</w:t>
          </w:r>
        </w:fldSimple>
      </w:p>
    </w:sdtContent>
  </w:sdt>
  <w:p w:rsidR="006A50DB" w:rsidRDefault="006A50D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DB" w:rsidRDefault="006A50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ED" w:rsidRDefault="00817BED" w:rsidP="00B26BD3">
      <w:pPr>
        <w:spacing w:after="0" w:line="240" w:lineRule="auto"/>
      </w:pPr>
      <w:r>
        <w:separator/>
      </w:r>
    </w:p>
  </w:footnote>
  <w:footnote w:type="continuationSeparator" w:id="0">
    <w:p w:rsidR="00817BED" w:rsidRDefault="00817BED" w:rsidP="00B2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DB" w:rsidRDefault="006A50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DB" w:rsidRDefault="006A50D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DB" w:rsidRDefault="006A50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961"/>
    <w:multiLevelType w:val="hybridMultilevel"/>
    <w:tmpl w:val="7E6A2438"/>
    <w:lvl w:ilvl="0" w:tplc="C2B2AF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410"/>
    <w:multiLevelType w:val="hybridMultilevel"/>
    <w:tmpl w:val="2DFA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C9F"/>
    <w:multiLevelType w:val="hybridMultilevel"/>
    <w:tmpl w:val="4186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6CC"/>
    <w:multiLevelType w:val="hybridMultilevel"/>
    <w:tmpl w:val="8D84A8C6"/>
    <w:lvl w:ilvl="0" w:tplc="A18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837"/>
    <w:multiLevelType w:val="hybridMultilevel"/>
    <w:tmpl w:val="13D2B5D0"/>
    <w:lvl w:ilvl="0" w:tplc="CD801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9163ED"/>
    <w:multiLevelType w:val="hybridMultilevel"/>
    <w:tmpl w:val="A62443D8"/>
    <w:lvl w:ilvl="0" w:tplc="BDEA47D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58D0"/>
    <w:multiLevelType w:val="hybridMultilevel"/>
    <w:tmpl w:val="C03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296"/>
    <w:multiLevelType w:val="hybridMultilevel"/>
    <w:tmpl w:val="4DEEF5B0"/>
    <w:lvl w:ilvl="0" w:tplc="A184D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F3257"/>
    <w:multiLevelType w:val="hybridMultilevel"/>
    <w:tmpl w:val="04F2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D37E5"/>
    <w:multiLevelType w:val="hybridMultilevel"/>
    <w:tmpl w:val="A3BCE0FC"/>
    <w:lvl w:ilvl="0" w:tplc="51BACC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A047D"/>
    <w:multiLevelType w:val="hybridMultilevel"/>
    <w:tmpl w:val="4D60F466"/>
    <w:lvl w:ilvl="0" w:tplc="04190017">
      <w:start w:val="1"/>
      <w:numFmt w:val="lowerLetter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4CD4CC6"/>
    <w:multiLevelType w:val="hybridMultilevel"/>
    <w:tmpl w:val="362A7970"/>
    <w:lvl w:ilvl="0" w:tplc="20FCB1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D62C7"/>
    <w:multiLevelType w:val="hybridMultilevel"/>
    <w:tmpl w:val="48C0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6CB1"/>
    <w:multiLevelType w:val="hybridMultilevel"/>
    <w:tmpl w:val="D69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25B9"/>
    <w:multiLevelType w:val="hybridMultilevel"/>
    <w:tmpl w:val="2DD0E40A"/>
    <w:lvl w:ilvl="0" w:tplc="F57E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09A7"/>
    <w:multiLevelType w:val="hybridMultilevel"/>
    <w:tmpl w:val="2DFA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B3B71"/>
    <w:multiLevelType w:val="hybridMultilevel"/>
    <w:tmpl w:val="528E930A"/>
    <w:lvl w:ilvl="0" w:tplc="91B0BA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A84"/>
    <w:multiLevelType w:val="hybridMultilevel"/>
    <w:tmpl w:val="4A308BEE"/>
    <w:lvl w:ilvl="0" w:tplc="C044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8336B"/>
    <w:multiLevelType w:val="hybridMultilevel"/>
    <w:tmpl w:val="B8A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34B5"/>
    <w:multiLevelType w:val="hybridMultilevel"/>
    <w:tmpl w:val="89C8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A3007"/>
    <w:multiLevelType w:val="hybridMultilevel"/>
    <w:tmpl w:val="7C08DF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37394"/>
    <w:multiLevelType w:val="hybridMultilevel"/>
    <w:tmpl w:val="2B944D06"/>
    <w:lvl w:ilvl="0" w:tplc="85989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84C26"/>
    <w:multiLevelType w:val="multilevel"/>
    <w:tmpl w:val="8FDA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B1C9E"/>
    <w:multiLevelType w:val="hybridMultilevel"/>
    <w:tmpl w:val="43BA9F60"/>
    <w:lvl w:ilvl="0" w:tplc="CD801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7225B"/>
    <w:multiLevelType w:val="hybridMultilevel"/>
    <w:tmpl w:val="4D60F466"/>
    <w:lvl w:ilvl="0" w:tplc="04190017">
      <w:start w:val="1"/>
      <w:numFmt w:val="lowerLetter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8FE5012"/>
    <w:multiLevelType w:val="hybridMultilevel"/>
    <w:tmpl w:val="9B8E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93998"/>
    <w:multiLevelType w:val="hybridMultilevel"/>
    <w:tmpl w:val="6140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11AFA"/>
    <w:multiLevelType w:val="hybridMultilevel"/>
    <w:tmpl w:val="4F64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C7721"/>
    <w:multiLevelType w:val="hybridMultilevel"/>
    <w:tmpl w:val="06F8C7D6"/>
    <w:lvl w:ilvl="0" w:tplc="24DC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F2E34"/>
    <w:multiLevelType w:val="hybridMultilevel"/>
    <w:tmpl w:val="9FB6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B7F02"/>
    <w:multiLevelType w:val="multilevel"/>
    <w:tmpl w:val="728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C4ED4"/>
    <w:multiLevelType w:val="hybridMultilevel"/>
    <w:tmpl w:val="0CD48000"/>
    <w:lvl w:ilvl="0" w:tplc="8E6AE5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427D1"/>
    <w:multiLevelType w:val="hybridMultilevel"/>
    <w:tmpl w:val="61A21D98"/>
    <w:lvl w:ilvl="0" w:tplc="885EFF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8611E"/>
    <w:multiLevelType w:val="hybridMultilevel"/>
    <w:tmpl w:val="29CE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D2"/>
    <w:multiLevelType w:val="hybridMultilevel"/>
    <w:tmpl w:val="8C9A5316"/>
    <w:lvl w:ilvl="0" w:tplc="089A51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53FB3"/>
    <w:multiLevelType w:val="hybridMultilevel"/>
    <w:tmpl w:val="1BA297E6"/>
    <w:lvl w:ilvl="0" w:tplc="0B8084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D17A2"/>
    <w:multiLevelType w:val="hybridMultilevel"/>
    <w:tmpl w:val="6D5E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C6D36"/>
    <w:multiLevelType w:val="hybridMultilevel"/>
    <w:tmpl w:val="B01801CE"/>
    <w:lvl w:ilvl="0" w:tplc="6E2275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934F7"/>
    <w:multiLevelType w:val="hybridMultilevel"/>
    <w:tmpl w:val="4F64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8561A"/>
    <w:multiLevelType w:val="hybridMultilevel"/>
    <w:tmpl w:val="F9C4A0D0"/>
    <w:lvl w:ilvl="0" w:tplc="FB06C4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15"/>
  </w:num>
  <w:num w:numId="5">
    <w:abstractNumId w:val="36"/>
  </w:num>
  <w:num w:numId="6">
    <w:abstractNumId w:val="19"/>
  </w:num>
  <w:num w:numId="7">
    <w:abstractNumId w:val="2"/>
  </w:num>
  <w:num w:numId="8">
    <w:abstractNumId w:val="31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7"/>
  </w:num>
  <w:num w:numId="17">
    <w:abstractNumId w:val="33"/>
  </w:num>
  <w:num w:numId="18">
    <w:abstractNumId w:val="7"/>
  </w:num>
  <w:num w:numId="19">
    <w:abstractNumId w:val="22"/>
  </w:num>
  <w:num w:numId="20">
    <w:abstractNumId w:val="30"/>
  </w:num>
  <w:num w:numId="21">
    <w:abstractNumId w:val="0"/>
  </w:num>
  <w:num w:numId="22">
    <w:abstractNumId w:val="3"/>
  </w:num>
  <w:num w:numId="23">
    <w:abstractNumId w:val="6"/>
  </w:num>
  <w:num w:numId="24">
    <w:abstractNumId w:val="38"/>
  </w:num>
  <w:num w:numId="25">
    <w:abstractNumId w:val="27"/>
  </w:num>
  <w:num w:numId="26">
    <w:abstractNumId w:val="32"/>
  </w:num>
  <w:num w:numId="27">
    <w:abstractNumId w:val="34"/>
  </w:num>
  <w:num w:numId="28">
    <w:abstractNumId w:val="5"/>
  </w:num>
  <w:num w:numId="29">
    <w:abstractNumId w:val="26"/>
  </w:num>
  <w:num w:numId="30">
    <w:abstractNumId w:val="35"/>
  </w:num>
  <w:num w:numId="31">
    <w:abstractNumId w:val="28"/>
  </w:num>
  <w:num w:numId="32">
    <w:abstractNumId w:val="29"/>
  </w:num>
  <w:num w:numId="33">
    <w:abstractNumId w:val="39"/>
  </w:num>
  <w:num w:numId="34">
    <w:abstractNumId w:val="12"/>
  </w:num>
  <w:num w:numId="35">
    <w:abstractNumId w:val="8"/>
  </w:num>
  <w:num w:numId="36">
    <w:abstractNumId w:val="9"/>
  </w:num>
  <w:num w:numId="37">
    <w:abstractNumId w:val="16"/>
  </w:num>
  <w:num w:numId="38">
    <w:abstractNumId w:val="11"/>
  </w:num>
  <w:num w:numId="39">
    <w:abstractNumId w:val="37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AAB"/>
    <w:rsid w:val="000038B1"/>
    <w:rsid w:val="00003B3B"/>
    <w:rsid w:val="0000421D"/>
    <w:rsid w:val="00005ABE"/>
    <w:rsid w:val="00010795"/>
    <w:rsid w:val="000109A0"/>
    <w:rsid w:val="0001458D"/>
    <w:rsid w:val="000159B3"/>
    <w:rsid w:val="00015A2E"/>
    <w:rsid w:val="00017C5B"/>
    <w:rsid w:val="00021643"/>
    <w:rsid w:val="00021665"/>
    <w:rsid w:val="00023C0B"/>
    <w:rsid w:val="00024F09"/>
    <w:rsid w:val="00027764"/>
    <w:rsid w:val="00030118"/>
    <w:rsid w:val="00031B5C"/>
    <w:rsid w:val="00034317"/>
    <w:rsid w:val="00035F96"/>
    <w:rsid w:val="000403F5"/>
    <w:rsid w:val="000409A8"/>
    <w:rsid w:val="0004328A"/>
    <w:rsid w:val="000436A1"/>
    <w:rsid w:val="000473EE"/>
    <w:rsid w:val="000513F9"/>
    <w:rsid w:val="00052317"/>
    <w:rsid w:val="00053A04"/>
    <w:rsid w:val="000548E7"/>
    <w:rsid w:val="00054BE2"/>
    <w:rsid w:val="00056EE9"/>
    <w:rsid w:val="00060828"/>
    <w:rsid w:val="00060A4F"/>
    <w:rsid w:val="00061C51"/>
    <w:rsid w:val="00063062"/>
    <w:rsid w:val="000634AC"/>
    <w:rsid w:val="00066FF8"/>
    <w:rsid w:val="00071BCF"/>
    <w:rsid w:val="0007216D"/>
    <w:rsid w:val="00073C50"/>
    <w:rsid w:val="000750CA"/>
    <w:rsid w:val="00077AB3"/>
    <w:rsid w:val="0008096E"/>
    <w:rsid w:val="00081D55"/>
    <w:rsid w:val="00083324"/>
    <w:rsid w:val="00083C75"/>
    <w:rsid w:val="00084088"/>
    <w:rsid w:val="00085F77"/>
    <w:rsid w:val="00087D56"/>
    <w:rsid w:val="00091E01"/>
    <w:rsid w:val="000931C6"/>
    <w:rsid w:val="00094107"/>
    <w:rsid w:val="000944F0"/>
    <w:rsid w:val="00095AA0"/>
    <w:rsid w:val="00096A70"/>
    <w:rsid w:val="000A1B14"/>
    <w:rsid w:val="000A1C1A"/>
    <w:rsid w:val="000A3A19"/>
    <w:rsid w:val="000A4959"/>
    <w:rsid w:val="000A752D"/>
    <w:rsid w:val="000B04F7"/>
    <w:rsid w:val="000B0FD4"/>
    <w:rsid w:val="000B243D"/>
    <w:rsid w:val="000B3AD8"/>
    <w:rsid w:val="000B4713"/>
    <w:rsid w:val="000B701E"/>
    <w:rsid w:val="000B7940"/>
    <w:rsid w:val="000B7F6B"/>
    <w:rsid w:val="000C1537"/>
    <w:rsid w:val="000C2452"/>
    <w:rsid w:val="000C2D89"/>
    <w:rsid w:val="000C34D4"/>
    <w:rsid w:val="000C3E51"/>
    <w:rsid w:val="000C4A9A"/>
    <w:rsid w:val="000C5241"/>
    <w:rsid w:val="000C7313"/>
    <w:rsid w:val="000D1B3E"/>
    <w:rsid w:val="000D1D3B"/>
    <w:rsid w:val="000D2454"/>
    <w:rsid w:val="000D3F9C"/>
    <w:rsid w:val="000D4716"/>
    <w:rsid w:val="000D5E61"/>
    <w:rsid w:val="000D6C26"/>
    <w:rsid w:val="000D6F55"/>
    <w:rsid w:val="000D70EC"/>
    <w:rsid w:val="000D7DAC"/>
    <w:rsid w:val="000E0490"/>
    <w:rsid w:val="000E0F56"/>
    <w:rsid w:val="000E3227"/>
    <w:rsid w:val="000E4F03"/>
    <w:rsid w:val="000E4F1C"/>
    <w:rsid w:val="000E5D3D"/>
    <w:rsid w:val="000E7592"/>
    <w:rsid w:val="000F00E3"/>
    <w:rsid w:val="000F1DCA"/>
    <w:rsid w:val="000F28D2"/>
    <w:rsid w:val="000F3314"/>
    <w:rsid w:val="000F6D6B"/>
    <w:rsid w:val="00101FCD"/>
    <w:rsid w:val="00107790"/>
    <w:rsid w:val="00110FD9"/>
    <w:rsid w:val="00111126"/>
    <w:rsid w:val="001123B3"/>
    <w:rsid w:val="00112C71"/>
    <w:rsid w:val="00115281"/>
    <w:rsid w:val="00116228"/>
    <w:rsid w:val="00116418"/>
    <w:rsid w:val="00120B16"/>
    <w:rsid w:val="00122337"/>
    <w:rsid w:val="001226B6"/>
    <w:rsid w:val="001240EF"/>
    <w:rsid w:val="00124B06"/>
    <w:rsid w:val="00124F1C"/>
    <w:rsid w:val="00125391"/>
    <w:rsid w:val="00130707"/>
    <w:rsid w:val="00131895"/>
    <w:rsid w:val="0013268B"/>
    <w:rsid w:val="00134143"/>
    <w:rsid w:val="00135840"/>
    <w:rsid w:val="001371DF"/>
    <w:rsid w:val="00137AF0"/>
    <w:rsid w:val="00141792"/>
    <w:rsid w:val="001433E3"/>
    <w:rsid w:val="00145118"/>
    <w:rsid w:val="00145594"/>
    <w:rsid w:val="001462C1"/>
    <w:rsid w:val="00152D7B"/>
    <w:rsid w:val="00152E47"/>
    <w:rsid w:val="00153A28"/>
    <w:rsid w:val="00153DAC"/>
    <w:rsid w:val="001554FA"/>
    <w:rsid w:val="00156529"/>
    <w:rsid w:val="00157DC6"/>
    <w:rsid w:val="00160022"/>
    <w:rsid w:val="00160F77"/>
    <w:rsid w:val="00161AB4"/>
    <w:rsid w:val="00162903"/>
    <w:rsid w:val="001634FF"/>
    <w:rsid w:val="001647FC"/>
    <w:rsid w:val="00165A03"/>
    <w:rsid w:val="0016615B"/>
    <w:rsid w:val="001673B7"/>
    <w:rsid w:val="00167A38"/>
    <w:rsid w:val="001715CF"/>
    <w:rsid w:val="001716A3"/>
    <w:rsid w:val="00172056"/>
    <w:rsid w:val="001746D2"/>
    <w:rsid w:val="00175C1A"/>
    <w:rsid w:val="00175DC0"/>
    <w:rsid w:val="00176B8C"/>
    <w:rsid w:val="001777B5"/>
    <w:rsid w:val="00177A84"/>
    <w:rsid w:val="001838F8"/>
    <w:rsid w:val="00186601"/>
    <w:rsid w:val="00186B88"/>
    <w:rsid w:val="001917FA"/>
    <w:rsid w:val="00192C3C"/>
    <w:rsid w:val="00193EAC"/>
    <w:rsid w:val="00194894"/>
    <w:rsid w:val="00195859"/>
    <w:rsid w:val="0019661E"/>
    <w:rsid w:val="001A1023"/>
    <w:rsid w:val="001A1CAB"/>
    <w:rsid w:val="001A453C"/>
    <w:rsid w:val="001A564F"/>
    <w:rsid w:val="001A5BD5"/>
    <w:rsid w:val="001A7D76"/>
    <w:rsid w:val="001B0936"/>
    <w:rsid w:val="001B5BA0"/>
    <w:rsid w:val="001C0266"/>
    <w:rsid w:val="001C0416"/>
    <w:rsid w:val="001C264F"/>
    <w:rsid w:val="001C75EE"/>
    <w:rsid w:val="001D099C"/>
    <w:rsid w:val="001D3307"/>
    <w:rsid w:val="001D3B1A"/>
    <w:rsid w:val="001D5137"/>
    <w:rsid w:val="001D71B4"/>
    <w:rsid w:val="001D7923"/>
    <w:rsid w:val="001E05D5"/>
    <w:rsid w:val="001E1359"/>
    <w:rsid w:val="001E2037"/>
    <w:rsid w:val="001E2F9D"/>
    <w:rsid w:val="001E7346"/>
    <w:rsid w:val="001F1FF6"/>
    <w:rsid w:val="001F24DD"/>
    <w:rsid w:val="001F2602"/>
    <w:rsid w:val="001F39CC"/>
    <w:rsid w:val="001F3AC0"/>
    <w:rsid w:val="001F463D"/>
    <w:rsid w:val="001F4759"/>
    <w:rsid w:val="001F6203"/>
    <w:rsid w:val="001F7D89"/>
    <w:rsid w:val="002014A5"/>
    <w:rsid w:val="00202D38"/>
    <w:rsid w:val="0020467E"/>
    <w:rsid w:val="00204D9F"/>
    <w:rsid w:val="002074C8"/>
    <w:rsid w:val="002100D4"/>
    <w:rsid w:val="00210350"/>
    <w:rsid w:val="00211D80"/>
    <w:rsid w:val="00214155"/>
    <w:rsid w:val="002156D7"/>
    <w:rsid w:val="00216546"/>
    <w:rsid w:val="0021678E"/>
    <w:rsid w:val="00216FFA"/>
    <w:rsid w:val="002201C0"/>
    <w:rsid w:val="002209B9"/>
    <w:rsid w:val="00225994"/>
    <w:rsid w:val="00227680"/>
    <w:rsid w:val="00234296"/>
    <w:rsid w:val="00236617"/>
    <w:rsid w:val="00242C3B"/>
    <w:rsid w:val="00245402"/>
    <w:rsid w:val="00246A1A"/>
    <w:rsid w:val="00247C46"/>
    <w:rsid w:val="002510C0"/>
    <w:rsid w:val="002511DB"/>
    <w:rsid w:val="00253E23"/>
    <w:rsid w:val="0025492A"/>
    <w:rsid w:val="00256B4F"/>
    <w:rsid w:val="002614AB"/>
    <w:rsid w:val="00261D0A"/>
    <w:rsid w:val="00263E4B"/>
    <w:rsid w:val="00264EEA"/>
    <w:rsid w:val="00265991"/>
    <w:rsid w:val="002667C3"/>
    <w:rsid w:val="00267232"/>
    <w:rsid w:val="00267576"/>
    <w:rsid w:val="00267E32"/>
    <w:rsid w:val="002716CC"/>
    <w:rsid w:val="0027207C"/>
    <w:rsid w:val="00273E2E"/>
    <w:rsid w:val="002752B2"/>
    <w:rsid w:val="00276648"/>
    <w:rsid w:val="00283502"/>
    <w:rsid w:val="00283A79"/>
    <w:rsid w:val="002863E4"/>
    <w:rsid w:val="002878E3"/>
    <w:rsid w:val="002917E5"/>
    <w:rsid w:val="00292E7C"/>
    <w:rsid w:val="00294879"/>
    <w:rsid w:val="00294CFE"/>
    <w:rsid w:val="0029646B"/>
    <w:rsid w:val="002A061F"/>
    <w:rsid w:val="002A08A9"/>
    <w:rsid w:val="002A1470"/>
    <w:rsid w:val="002A1A57"/>
    <w:rsid w:val="002A2F53"/>
    <w:rsid w:val="002A300E"/>
    <w:rsid w:val="002A328B"/>
    <w:rsid w:val="002A3BC0"/>
    <w:rsid w:val="002A40B4"/>
    <w:rsid w:val="002A5707"/>
    <w:rsid w:val="002A5C3C"/>
    <w:rsid w:val="002A779E"/>
    <w:rsid w:val="002A7D46"/>
    <w:rsid w:val="002B37D8"/>
    <w:rsid w:val="002B3995"/>
    <w:rsid w:val="002B6D19"/>
    <w:rsid w:val="002B6EB2"/>
    <w:rsid w:val="002B71EF"/>
    <w:rsid w:val="002B742C"/>
    <w:rsid w:val="002B7BBC"/>
    <w:rsid w:val="002C0320"/>
    <w:rsid w:val="002C1F11"/>
    <w:rsid w:val="002C2071"/>
    <w:rsid w:val="002C2142"/>
    <w:rsid w:val="002C33D7"/>
    <w:rsid w:val="002C499F"/>
    <w:rsid w:val="002D0268"/>
    <w:rsid w:val="002D6E74"/>
    <w:rsid w:val="002D71F5"/>
    <w:rsid w:val="002E2021"/>
    <w:rsid w:val="002E2066"/>
    <w:rsid w:val="002E24FC"/>
    <w:rsid w:val="002E45AC"/>
    <w:rsid w:val="002E4D5D"/>
    <w:rsid w:val="002E56AE"/>
    <w:rsid w:val="002E5AC6"/>
    <w:rsid w:val="002E650B"/>
    <w:rsid w:val="002E7F2C"/>
    <w:rsid w:val="002F1005"/>
    <w:rsid w:val="002F534B"/>
    <w:rsid w:val="002F6128"/>
    <w:rsid w:val="00300194"/>
    <w:rsid w:val="00300FA4"/>
    <w:rsid w:val="00301ABC"/>
    <w:rsid w:val="00301FBB"/>
    <w:rsid w:val="00302B06"/>
    <w:rsid w:val="00303190"/>
    <w:rsid w:val="00303DFE"/>
    <w:rsid w:val="00307098"/>
    <w:rsid w:val="00307E1B"/>
    <w:rsid w:val="003100BB"/>
    <w:rsid w:val="003139BE"/>
    <w:rsid w:val="003153D0"/>
    <w:rsid w:val="00315DFB"/>
    <w:rsid w:val="00316D89"/>
    <w:rsid w:val="003221FC"/>
    <w:rsid w:val="00322958"/>
    <w:rsid w:val="00324EF4"/>
    <w:rsid w:val="00326FE2"/>
    <w:rsid w:val="00331AD2"/>
    <w:rsid w:val="00331B9B"/>
    <w:rsid w:val="00331BF9"/>
    <w:rsid w:val="00332A49"/>
    <w:rsid w:val="00335173"/>
    <w:rsid w:val="00337556"/>
    <w:rsid w:val="00340E36"/>
    <w:rsid w:val="00342F07"/>
    <w:rsid w:val="00344A16"/>
    <w:rsid w:val="00347126"/>
    <w:rsid w:val="00347CB4"/>
    <w:rsid w:val="00347EC7"/>
    <w:rsid w:val="003513EC"/>
    <w:rsid w:val="00351599"/>
    <w:rsid w:val="00351F97"/>
    <w:rsid w:val="0035305F"/>
    <w:rsid w:val="00354263"/>
    <w:rsid w:val="003549AE"/>
    <w:rsid w:val="003568FD"/>
    <w:rsid w:val="00356D82"/>
    <w:rsid w:val="003579B4"/>
    <w:rsid w:val="003605D6"/>
    <w:rsid w:val="003612D4"/>
    <w:rsid w:val="003620D6"/>
    <w:rsid w:val="003624EF"/>
    <w:rsid w:val="003628C4"/>
    <w:rsid w:val="00366FF8"/>
    <w:rsid w:val="003711D3"/>
    <w:rsid w:val="00371F8F"/>
    <w:rsid w:val="00372587"/>
    <w:rsid w:val="0037310F"/>
    <w:rsid w:val="00374F6F"/>
    <w:rsid w:val="003755F7"/>
    <w:rsid w:val="003776B0"/>
    <w:rsid w:val="003801FF"/>
    <w:rsid w:val="00381498"/>
    <w:rsid w:val="0038231E"/>
    <w:rsid w:val="00384602"/>
    <w:rsid w:val="003872C9"/>
    <w:rsid w:val="00387886"/>
    <w:rsid w:val="00390FA0"/>
    <w:rsid w:val="003936FB"/>
    <w:rsid w:val="003956B8"/>
    <w:rsid w:val="00395F3B"/>
    <w:rsid w:val="00396402"/>
    <w:rsid w:val="003978A8"/>
    <w:rsid w:val="003A0379"/>
    <w:rsid w:val="003A03DB"/>
    <w:rsid w:val="003A1B64"/>
    <w:rsid w:val="003A314C"/>
    <w:rsid w:val="003A5932"/>
    <w:rsid w:val="003A5DF8"/>
    <w:rsid w:val="003A64BC"/>
    <w:rsid w:val="003A78D2"/>
    <w:rsid w:val="003B11D8"/>
    <w:rsid w:val="003B1C3A"/>
    <w:rsid w:val="003B1C61"/>
    <w:rsid w:val="003B2431"/>
    <w:rsid w:val="003B59D5"/>
    <w:rsid w:val="003B6E17"/>
    <w:rsid w:val="003B7CDA"/>
    <w:rsid w:val="003C0B9C"/>
    <w:rsid w:val="003C22BC"/>
    <w:rsid w:val="003C3049"/>
    <w:rsid w:val="003C4743"/>
    <w:rsid w:val="003C616D"/>
    <w:rsid w:val="003C68E0"/>
    <w:rsid w:val="003C704C"/>
    <w:rsid w:val="003D0A35"/>
    <w:rsid w:val="003D15E0"/>
    <w:rsid w:val="003D3C37"/>
    <w:rsid w:val="003D44B9"/>
    <w:rsid w:val="003D7601"/>
    <w:rsid w:val="003E28E8"/>
    <w:rsid w:val="003E4B3C"/>
    <w:rsid w:val="003E6612"/>
    <w:rsid w:val="003E78A1"/>
    <w:rsid w:val="003F0BA8"/>
    <w:rsid w:val="003F1E88"/>
    <w:rsid w:val="003F1FF7"/>
    <w:rsid w:val="003F2E4C"/>
    <w:rsid w:val="003F2F6C"/>
    <w:rsid w:val="003F3FDB"/>
    <w:rsid w:val="003F5345"/>
    <w:rsid w:val="003F60CC"/>
    <w:rsid w:val="003F7127"/>
    <w:rsid w:val="004011C1"/>
    <w:rsid w:val="00402B26"/>
    <w:rsid w:val="0040496B"/>
    <w:rsid w:val="00405806"/>
    <w:rsid w:val="00405CF9"/>
    <w:rsid w:val="00406580"/>
    <w:rsid w:val="004075E8"/>
    <w:rsid w:val="00410B0B"/>
    <w:rsid w:val="00410C49"/>
    <w:rsid w:val="00411520"/>
    <w:rsid w:val="00412CF3"/>
    <w:rsid w:val="00414EC1"/>
    <w:rsid w:val="0041587E"/>
    <w:rsid w:val="00421968"/>
    <w:rsid w:val="0042355A"/>
    <w:rsid w:val="00423634"/>
    <w:rsid w:val="00423EF6"/>
    <w:rsid w:val="0042487B"/>
    <w:rsid w:val="0042496C"/>
    <w:rsid w:val="004256ED"/>
    <w:rsid w:val="004260EE"/>
    <w:rsid w:val="00426190"/>
    <w:rsid w:val="004269F9"/>
    <w:rsid w:val="00426EBA"/>
    <w:rsid w:val="00427629"/>
    <w:rsid w:val="004309BA"/>
    <w:rsid w:val="00430FDF"/>
    <w:rsid w:val="004354B4"/>
    <w:rsid w:val="004369DC"/>
    <w:rsid w:val="00437941"/>
    <w:rsid w:val="00437CA6"/>
    <w:rsid w:val="00442918"/>
    <w:rsid w:val="00443F19"/>
    <w:rsid w:val="00446671"/>
    <w:rsid w:val="0045037F"/>
    <w:rsid w:val="00452BC7"/>
    <w:rsid w:val="00454DB7"/>
    <w:rsid w:val="00454DCC"/>
    <w:rsid w:val="00456243"/>
    <w:rsid w:val="004579C2"/>
    <w:rsid w:val="00460BD2"/>
    <w:rsid w:val="004633AE"/>
    <w:rsid w:val="004633E8"/>
    <w:rsid w:val="004659A4"/>
    <w:rsid w:val="00467BCA"/>
    <w:rsid w:val="00471CAE"/>
    <w:rsid w:val="0047259C"/>
    <w:rsid w:val="00473807"/>
    <w:rsid w:val="00474191"/>
    <w:rsid w:val="00474429"/>
    <w:rsid w:val="004744A2"/>
    <w:rsid w:val="00475042"/>
    <w:rsid w:val="00481001"/>
    <w:rsid w:val="00482E3C"/>
    <w:rsid w:val="0048333B"/>
    <w:rsid w:val="00484760"/>
    <w:rsid w:val="00484771"/>
    <w:rsid w:val="00487BC2"/>
    <w:rsid w:val="00490363"/>
    <w:rsid w:val="00490952"/>
    <w:rsid w:val="00492C6C"/>
    <w:rsid w:val="004954FF"/>
    <w:rsid w:val="0049629A"/>
    <w:rsid w:val="00496F0B"/>
    <w:rsid w:val="0049737C"/>
    <w:rsid w:val="00497544"/>
    <w:rsid w:val="00497ED0"/>
    <w:rsid w:val="004A0543"/>
    <w:rsid w:val="004A29E0"/>
    <w:rsid w:val="004A2AC8"/>
    <w:rsid w:val="004A52A4"/>
    <w:rsid w:val="004A6C27"/>
    <w:rsid w:val="004A7011"/>
    <w:rsid w:val="004B0149"/>
    <w:rsid w:val="004B20C6"/>
    <w:rsid w:val="004B6B6D"/>
    <w:rsid w:val="004C0611"/>
    <w:rsid w:val="004C0B70"/>
    <w:rsid w:val="004C1C92"/>
    <w:rsid w:val="004C298A"/>
    <w:rsid w:val="004C4D19"/>
    <w:rsid w:val="004C66A0"/>
    <w:rsid w:val="004D098B"/>
    <w:rsid w:val="004D13D9"/>
    <w:rsid w:val="004D257A"/>
    <w:rsid w:val="004D6263"/>
    <w:rsid w:val="004D684C"/>
    <w:rsid w:val="004D701A"/>
    <w:rsid w:val="004D7BA1"/>
    <w:rsid w:val="004E45CC"/>
    <w:rsid w:val="004E4653"/>
    <w:rsid w:val="004F2768"/>
    <w:rsid w:val="004F30B4"/>
    <w:rsid w:val="004F502B"/>
    <w:rsid w:val="004F6F08"/>
    <w:rsid w:val="00500639"/>
    <w:rsid w:val="005025C5"/>
    <w:rsid w:val="0050274F"/>
    <w:rsid w:val="00503659"/>
    <w:rsid w:val="005040B9"/>
    <w:rsid w:val="00504F1D"/>
    <w:rsid w:val="00505D78"/>
    <w:rsid w:val="00506276"/>
    <w:rsid w:val="00506CC9"/>
    <w:rsid w:val="00507448"/>
    <w:rsid w:val="00507857"/>
    <w:rsid w:val="00510C6C"/>
    <w:rsid w:val="00513306"/>
    <w:rsid w:val="00514D1E"/>
    <w:rsid w:val="005155D7"/>
    <w:rsid w:val="00516ADE"/>
    <w:rsid w:val="00517A90"/>
    <w:rsid w:val="005215C1"/>
    <w:rsid w:val="0052283F"/>
    <w:rsid w:val="00525685"/>
    <w:rsid w:val="005327D0"/>
    <w:rsid w:val="005329A4"/>
    <w:rsid w:val="005348A0"/>
    <w:rsid w:val="005348C6"/>
    <w:rsid w:val="00542708"/>
    <w:rsid w:val="00550C22"/>
    <w:rsid w:val="00551C2D"/>
    <w:rsid w:val="00552261"/>
    <w:rsid w:val="00554C4F"/>
    <w:rsid w:val="00555C8F"/>
    <w:rsid w:val="00555D30"/>
    <w:rsid w:val="0056017F"/>
    <w:rsid w:val="00560CF6"/>
    <w:rsid w:val="00563A8D"/>
    <w:rsid w:val="00564F15"/>
    <w:rsid w:val="00565FBA"/>
    <w:rsid w:val="00566469"/>
    <w:rsid w:val="00571F0E"/>
    <w:rsid w:val="005727DF"/>
    <w:rsid w:val="00573DB1"/>
    <w:rsid w:val="005766DA"/>
    <w:rsid w:val="00576CB9"/>
    <w:rsid w:val="00580965"/>
    <w:rsid w:val="0058132D"/>
    <w:rsid w:val="00584CA4"/>
    <w:rsid w:val="00586135"/>
    <w:rsid w:val="00587014"/>
    <w:rsid w:val="00587FCC"/>
    <w:rsid w:val="00591A21"/>
    <w:rsid w:val="00591D2C"/>
    <w:rsid w:val="00593E83"/>
    <w:rsid w:val="00593EE9"/>
    <w:rsid w:val="005962E7"/>
    <w:rsid w:val="00596429"/>
    <w:rsid w:val="00596B4B"/>
    <w:rsid w:val="005A093E"/>
    <w:rsid w:val="005A0BB7"/>
    <w:rsid w:val="005A0EA4"/>
    <w:rsid w:val="005A6148"/>
    <w:rsid w:val="005A769B"/>
    <w:rsid w:val="005B2538"/>
    <w:rsid w:val="005B26C3"/>
    <w:rsid w:val="005B49E1"/>
    <w:rsid w:val="005B4F05"/>
    <w:rsid w:val="005B53B4"/>
    <w:rsid w:val="005C3468"/>
    <w:rsid w:val="005C4CA3"/>
    <w:rsid w:val="005C4CCB"/>
    <w:rsid w:val="005C50D7"/>
    <w:rsid w:val="005C629E"/>
    <w:rsid w:val="005C671A"/>
    <w:rsid w:val="005C692A"/>
    <w:rsid w:val="005D29DD"/>
    <w:rsid w:val="005D2A80"/>
    <w:rsid w:val="005D5DDF"/>
    <w:rsid w:val="005D76BC"/>
    <w:rsid w:val="005D77E0"/>
    <w:rsid w:val="005E0ABF"/>
    <w:rsid w:val="005E11B1"/>
    <w:rsid w:val="005E293F"/>
    <w:rsid w:val="005E29DC"/>
    <w:rsid w:val="005E2C90"/>
    <w:rsid w:val="005E2F17"/>
    <w:rsid w:val="005E30DC"/>
    <w:rsid w:val="005E462E"/>
    <w:rsid w:val="005E53ED"/>
    <w:rsid w:val="005E5B1B"/>
    <w:rsid w:val="005E6520"/>
    <w:rsid w:val="005E7072"/>
    <w:rsid w:val="005F073D"/>
    <w:rsid w:val="005F1D2F"/>
    <w:rsid w:val="005F3C20"/>
    <w:rsid w:val="005F4597"/>
    <w:rsid w:val="005F5492"/>
    <w:rsid w:val="005F630D"/>
    <w:rsid w:val="005F64AA"/>
    <w:rsid w:val="005F7718"/>
    <w:rsid w:val="006005DC"/>
    <w:rsid w:val="00600912"/>
    <w:rsid w:val="00600DC9"/>
    <w:rsid w:val="006012C3"/>
    <w:rsid w:val="0060182C"/>
    <w:rsid w:val="0060187D"/>
    <w:rsid w:val="00601A90"/>
    <w:rsid w:val="00602968"/>
    <w:rsid w:val="0060470D"/>
    <w:rsid w:val="00606683"/>
    <w:rsid w:val="00610364"/>
    <w:rsid w:val="0061181A"/>
    <w:rsid w:val="00613B3A"/>
    <w:rsid w:val="00615769"/>
    <w:rsid w:val="00616BB6"/>
    <w:rsid w:val="00617A50"/>
    <w:rsid w:val="00617BFB"/>
    <w:rsid w:val="00617F92"/>
    <w:rsid w:val="0062036E"/>
    <w:rsid w:val="00620534"/>
    <w:rsid w:val="006227B0"/>
    <w:rsid w:val="00625DB0"/>
    <w:rsid w:val="00625E81"/>
    <w:rsid w:val="00627C54"/>
    <w:rsid w:val="00633F01"/>
    <w:rsid w:val="00633FF9"/>
    <w:rsid w:val="006347CB"/>
    <w:rsid w:val="00644360"/>
    <w:rsid w:val="00646C37"/>
    <w:rsid w:val="006511FF"/>
    <w:rsid w:val="006523C9"/>
    <w:rsid w:val="006525A7"/>
    <w:rsid w:val="00653147"/>
    <w:rsid w:val="006547A3"/>
    <w:rsid w:val="00656587"/>
    <w:rsid w:val="006577C9"/>
    <w:rsid w:val="00660E1F"/>
    <w:rsid w:val="00660F60"/>
    <w:rsid w:val="006616DE"/>
    <w:rsid w:val="006621F7"/>
    <w:rsid w:val="00662EEC"/>
    <w:rsid w:val="0066357A"/>
    <w:rsid w:val="00664957"/>
    <w:rsid w:val="006656D8"/>
    <w:rsid w:val="00665F69"/>
    <w:rsid w:val="0066623D"/>
    <w:rsid w:val="00666EF3"/>
    <w:rsid w:val="00667F24"/>
    <w:rsid w:val="0067066C"/>
    <w:rsid w:val="00670F5E"/>
    <w:rsid w:val="00671387"/>
    <w:rsid w:val="00671A70"/>
    <w:rsid w:val="00671EFD"/>
    <w:rsid w:val="006725FB"/>
    <w:rsid w:val="006733E9"/>
    <w:rsid w:val="00674FFA"/>
    <w:rsid w:val="0067558A"/>
    <w:rsid w:val="006769BF"/>
    <w:rsid w:val="0067757F"/>
    <w:rsid w:val="00680B83"/>
    <w:rsid w:val="00681A57"/>
    <w:rsid w:val="00681D13"/>
    <w:rsid w:val="00682BB0"/>
    <w:rsid w:val="006847D4"/>
    <w:rsid w:val="00684F67"/>
    <w:rsid w:val="006857B2"/>
    <w:rsid w:val="00685A3C"/>
    <w:rsid w:val="00687351"/>
    <w:rsid w:val="00687FF1"/>
    <w:rsid w:val="00692442"/>
    <w:rsid w:val="006941CA"/>
    <w:rsid w:val="00694FD7"/>
    <w:rsid w:val="00696AD9"/>
    <w:rsid w:val="006A2AE2"/>
    <w:rsid w:val="006A3B1B"/>
    <w:rsid w:val="006A50DB"/>
    <w:rsid w:val="006A59D8"/>
    <w:rsid w:val="006A5E04"/>
    <w:rsid w:val="006A6BB9"/>
    <w:rsid w:val="006A7181"/>
    <w:rsid w:val="006B4DD1"/>
    <w:rsid w:val="006B577A"/>
    <w:rsid w:val="006B68D2"/>
    <w:rsid w:val="006B6EA0"/>
    <w:rsid w:val="006B6F69"/>
    <w:rsid w:val="006B7918"/>
    <w:rsid w:val="006C00CC"/>
    <w:rsid w:val="006C5147"/>
    <w:rsid w:val="006C51F4"/>
    <w:rsid w:val="006C5A86"/>
    <w:rsid w:val="006C5D79"/>
    <w:rsid w:val="006D1084"/>
    <w:rsid w:val="006D4C18"/>
    <w:rsid w:val="006D50CA"/>
    <w:rsid w:val="006D5777"/>
    <w:rsid w:val="006D6038"/>
    <w:rsid w:val="006D6DFC"/>
    <w:rsid w:val="006E3CE3"/>
    <w:rsid w:val="006E484B"/>
    <w:rsid w:val="006E501D"/>
    <w:rsid w:val="006E5041"/>
    <w:rsid w:val="006E778A"/>
    <w:rsid w:val="006E7827"/>
    <w:rsid w:val="006F0028"/>
    <w:rsid w:val="006F0502"/>
    <w:rsid w:val="006F19D0"/>
    <w:rsid w:val="006F1E2A"/>
    <w:rsid w:val="006F2573"/>
    <w:rsid w:val="006F3761"/>
    <w:rsid w:val="006F3F8F"/>
    <w:rsid w:val="006F6D3C"/>
    <w:rsid w:val="0070023D"/>
    <w:rsid w:val="007003C8"/>
    <w:rsid w:val="007037AF"/>
    <w:rsid w:val="007045A0"/>
    <w:rsid w:val="0070482B"/>
    <w:rsid w:val="0070582E"/>
    <w:rsid w:val="00705DA7"/>
    <w:rsid w:val="00706D1F"/>
    <w:rsid w:val="0070752E"/>
    <w:rsid w:val="00707D53"/>
    <w:rsid w:val="00707F63"/>
    <w:rsid w:val="007117FA"/>
    <w:rsid w:val="007120C4"/>
    <w:rsid w:val="00712F6A"/>
    <w:rsid w:val="0071414F"/>
    <w:rsid w:val="00714659"/>
    <w:rsid w:val="0071580C"/>
    <w:rsid w:val="007207D2"/>
    <w:rsid w:val="0072381D"/>
    <w:rsid w:val="007256B8"/>
    <w:rsid w:val="007266A2"/>
    <w:rsid w:val="00726EA3"/>
    <w:rsid w:val="00731FA3"/>
    <w:rsid w:val="00733768"/>
    <w:rsid w:val="00733CC4"/>
    <w:rsid w:val="00734A64"/>
    <w:rsid w:val="007416FA"/>
    <w:rsid w:val="00743BA3"/>
    <w:rsid w:val="0075046F"/>
    <w:rsid w:val="007508BC"/>
    <w:rsid w:val="007510D9"/>
    <w:rsid w:val="007538A6"/>
    <w:rsid w:val="007567F7"/>
    <w:rsid w:val="00756803"/>
    <w:rsid w:val="007611D3"/>
    <w:rsid w:val="00762104"/>
    <w:rsid w:val="00762E96"/>
    <w:rsid w:val="007663C4"/>
    <w:rsid w:val="007721AB"/>
    <w:rsid w:val="00773949"/>
    <w:rsid w:val="00773E06"/>
    <w:rsid w:val="007744B8"/>
    <w:rsid w:val="00774DD2"/>
    <w:rsid w:val="00780DC2"/>
    <w:rsid w:val="00785410"/>
    <w:rsid w:val="00787076"/>
    <w:rsid w:val="00793131"/>
    <w:rsid w:val="00794288"/>
    <w:rsid w:val="0079541E"/>
    <w:rsid w:val="00795524"/>
    <w:rsid w:val="007970AB"/>
    <w:rsid w:val="007971AC"/>
    <w:rsid w:val="007972D5"/>
    <w:rsid w:val="007A1B00"/>
    <w:rsid w:val="007A1B07"/>
    <w:rsid w:val="007A304E"/>
    <w:rsid w:val="007A3190"/>
    <w:rsid w:val="007A3409"/>
    <w:rsid w:val="007A35E3"/>
    <w:rsid w:val="007B022F"/>
    <w:rsid w:val="007B2C93"/>
    <w:rsid w:val="007B5990"/>
    <w:rsid w:val="007B5C70"/>
    <w:rsid w:val="007B5E04"/>
    <w:rsid w:val="007B6772"/>
    <w:rsid w:val="007B7DF7"/>
    <w:rsid w:val="007C0B50"/>
    <w:rsid w:val="007C141D"/>
    <w:rsid w:val="007C187C"/>
    <w:rsid w:val="007C1A56"/>
    <w:rsid w:val="007C1A9B"/>
    <w:rsid w:val="007C2168"/>
    <w:rsid w:val="007D1603"/>
    <w:rsid w:val="007D369A"/>
    <w:rsid w:val="007D4251"/>
    <w:rsid w:val="007D5BA3"/>
    <w:rsid w:val="007D7657"/>
    <w:rsid w:val="007E0CA3"/>
    <w:rsid w:val="007E0CB9"/>
    <w:rsid w:val="007E0F99"/>
    <w:rsid w:val="007E1150"/>
    <w:rsid w:val="007E4F9B"/>
    <w:rsid w:val="007E5C8F"/>
    <w:rsid w:val="007E5CF4"/>
    <w:rsid w:val="007E61B6"/>
    <w:rsid w:val="007F3A39"/>
    <w:rsid w:val="007F5066"/>
    <w:rsid w:val="007F5199"/>
    <w:rsid w:val="007F6809"/>
    <w:rsid w:val="007F6DD2"/>
    <w:rsid w:val="007F7167"/>
    <w:rsid w:val="008002A4"/>
    <w:rsid w:val="00800822"/>
    <w:rsid w:val="008008EF"/>
    <w:rsid w:val="00802378"/>
    <w:rsid w:val="008066C4"/>
    <w:rsid w:val="008120A3"/>
    <w:rsid w:val="00812354"/>
    <w:rsid w:val="0081393F"/>
    <w:rsid w:val="00814F15"/>
    <w:rsid w:val="00817BED"/>
    <w:rsid w:val="00817C72"/>
    <w:rsid w:val="008206AF"/>
    <w:rsid w:val="00821EBC"/>
    <w:rsid w:val="00822830"/>
    <w:rsid w:val="00824458"/>
    <w:rsid w:val="008256FD"/>
    <w:rsid w:val="00825DFB"/>
    <w:rsid w:val="00826F46"/>
    <w:rsid w:val="00830A98"/>
    <w:rsid w:val="008318E2"/>
    <w:rsid w:val="00831B8B"/>
    <w:rsid w:val="008334A6"/>
    <w:rsid w:val="008342E6"/>
    <w:rsid w:val="008352D3"/>
    <w:rsid w:val="00835EBF"/>
    <w:rsid w:val="008367C2"/>
    <w:rsid w:val="008414D9"/>
    <w:rsid w:val="00842674"/>
    <w:rsid w:val="00842C8B"/>
    <w:rsid w:val="00842D12"/>
    <w:rsid w:val="00845C31"/>
    <w:rsid w:val="00845D18"/>
    <w:rsid w:val="00847B33"/>
    <w:rsid w:val="00847C05"/>
    <w:rsid w:val="00847E4D"/>
    <w:rsid w:val="008505EC"/>
    <w:rsid w:val="0085112E"/>
    <w:rsid w:val="00851A15"/>
    <w:rsid w:val="0085346D"/>
    <w:rsid w:val="00853B99"/>
    <w:rsid w:val="00856636"/>
    <w:rsid w:val="00856EC0"/>
    <w:rsid w:val="00857633"/>
    <w:rsid w:val="00857C74"/>
    <w:rsid w:val="00860AFD"/>
    <w:rsid w:val="008622C6"/>
    <w:rsid w:val="00864283"/>
    <w:rsid w:val="0086440C"/>
    <w:rsid w:val="00864461"/>
    <w:rsid w:val="00865259"/>
    <w:rsid w:val="00866B44"/>
    <w:rsid w:val="00867898"/>
    <w:rsid w:val="0087106A"/>
    <w:rsid w:val="00872052"/>
    <w:rsid w:val="0087289B"/>
    <w:rsid w:val="008742EF"/>
    <w:rsid w:val="0087495B"/>
    <w:rsid w:val="00874F41"/>
    <w:rsid w:val="008750C7"/>
    <w:rsid w:val="008755F1"/>
    <w:rsid w:val="008756C0"/>
    <w:rsid w:val="00875F7A"/>
    <w:rsid w:val="008769C4"/>
    <w:rsid w:val="00881129"/>
    <w:rsid w:val="00883019"/>
    <w:rsid w:val="00884DFA"/>
    <w:rsid w:val="00884EC8"/>
    <w:rsid w:val="008878BA"/>
    <w:rsid w:val="00891E4F"/>
    <w:rsid w:val="0089510B"/>
    <w:rsid w:val="00897EC5"/>
    <w:rsid w:val="008A12E5"/>
    <w:rsid w:val="008A25B1"/>
    <w:rsid w:val="008A414F"/>
    <w:rsid w:val="008A4DFA"/>
    <w:rsid w:val="008A6478"/>
    <w:rsid w:val="008A64A3"/>
    <w:rsid w:val="008B0444"/>
    <w:rsid w:val="008B0D92"/>
    <w:rsid w:val="008B1CE3"/>
    <w:rsid w:val="008B1E36"/>
    <w:rsid w:val="008B2411"/>
    <w:rsid w:val="008B42E4"/>
    <w:rsid w:val="008B59DA"/>
    <w:rsid w:val="008B66EA"/>
    <w:rsid w:val="008C1C70"/>
    <w:rsid w:val="008C556E"/>
    <w:rsid w:val="008C7565"/>
    <w:rsid w:val="008D0050"/>
    <w:rsid w:val="008D02AD"/>
    <w:rsid w:val="008D2119"/>
    <w:rsid w:val="008D3AAB"/>
    <w:rsid w:val="008D3D0C"/>
    <w:rsid w:val="008D5C7C"/>
    <w:rsid w:val="008D6DA7"/>
    <w:rsid w:val="008D6EB0"/>
    <w:rsid w:val="008D714E"/>
    <w:rsid w:val="008D7536"/>
    <w:rsid w:val="008D7975"/>
    <w:rsid w:val="008E087D"/>
    <w:rsid w:val="008E30E7"/>
    <w:rsid w:val="008E66FC"/>
    <w:rsid w:val="008E67E3"/>
    <w:rsid w:val="008E73CC"/>
    <w:rsid w:val="008E7A87"/>
    <w:rsid w:val="008F1522"/>
    <w:rsid w:val="008F19DC"/>
    <w:rsid w:val="008F4F64"/>
    <w:rsid w:val="008F5D01"/>
    <w:rsid w:val="00903862"/>
    <w:rsid w:val="0090468F"/>
    <w:rsid w:val="00904A81"/>
    <w:rsid w:val="00904E9D"/>
    <w:rsid w:val="0091003F"/>
    <w:rsid w:val="00911C6F"/>
    <w:rsid w:val="0091359F"/>
    <w:rsid w:val="009175BC"/>
    <w:rsid w:val="0092187D"/>
    <w:rsid w:val="00921E2B"/>
    <w:rsid w:val="00922012"/>
    <w:rsid w:val="00924F1E"/>
    <w:rsid w:val="00925957"/>
    <w:rsid w:val="009259DB"/>
    <w:rsid w:val="00925D8C"/>
    <w:rsid w:val="00927160"/>
    <w:rsid w:val="00927E14"/>
    <w:rsid w:val="00932E32"/>
    <w:rsid w:val="009333D4"/>
    <w:rsid w:val="009335D5"/>
    <w:rsid w:val="00933705"/>
    <w:rsid w:val="00933C18"/>
    <w:rsid w:val="009341FA"/>
    <w:rsid w:val="0093447A"/>
    <w:rsid w:val="009346B9"/>
    <w:rsid w:val="00934FBD"/>
    <w:rsid w:val="00935A7B"/>
    <w:rsid w:val="00935BB3"/>
    <w:rsid w:val="00936989"/>
    <w:rsid w:val="0094375A"/>
    <w:rsid w:val="009446F6"/>
    <w:rsid w:val="00944C9C"/>
    <w:rsid w:val="00945A58"/>
    <w:rsid w:val="00946A31"/>
    <w:rsid w:val="00947BCD"/>
    <w:rsid w:val="00950B1E"/>
    <w:rsid w:val="00952701"/>
    <w:rsid w:val="009545DA"/>
    <w:rsid w:val="00954D88"/>
    <w:rsid w:val="00960739"/>
    <w:rsid w:val="00963E81"/>
    <w:rsid w:val="009642A8"/>
    <w:rsid w:val="00970956"/>
    <w:rsid w:val="00970FB4"/>
    <w:rsid w:val="0097248F"/>
    <w:rsid w:val="0097329A"/>
    <w:rsid w:val="0097362D"/>
    <w:rsid w:val="009750D7"/>
    <w:rsid w:val="00977E65"/>
    <w:rsid w:val="0098173E"/>
    <w:rsid w:val="00982484"/>
    <w:rsid w:val="00987033"/>
    <w:rsid w:val="009901DA"/>
    <w:rsid w:val="00991734"/>
    <w:rsid w:val="0099258F"/>
    <w:rsid w:val="00995567"/>
    <w:rsid w:val="009969AE"/>
    <w:rsid w:val="0099728B"/>
    <w:rsid w:val="009A0AB0"/>
    <w:rsid w:val="009A3989"/>
    <w:rsid w:val="009A42B0"/>
    <w:rsid w:val="009A59C8"/>
    <w:rsid w:val="009A6292"/>
    <w:rsid w:val="009A7D43"/>
    <w:rsid w:val="009A7E33"/>
    <w:rsid w:val="009B1ECC"/>
    <w:rsid w:val="009B2589"/>
    <w:rsid w:val="009B2EAB"/>
    <w:rsid w:val="009B388D"/>
    <w:rsid w:val="009B5D52"/>
    <w:rsid w:val="009C0960"/>
    <w:rsid w:val="009C1CB7"/>
    <w:rsid w:val="009C2125"/>
    <w:rsid w:val="009C29AD"/>
    <w:rsid w:val="009C3299"/>
    <w:rsid w:val="009C5684"/>
    <w:rsid w:val="009C5F5F"/>
    <w:rsid w:val="009C75A4"/>
    <w:rsid w:val="009C788B"/>
    <w:rsid w:val="009D0068"/>
    <w:rsid w:val="009D1B1C"/>
    <w:rsid w:val="009D1BF3"/>
    <w:rsid w:val="009D2F14"/>
    <w:rsid w:val="009D3388"/>
    <w:rsid w:val="009D5DB2"/>
    <w:rsid w:val="009D7D58"/>
    <w:rsid w:val="009E2E37"/>
    <w:rsid w:val="009E5448"/>
    <w:rsid w:val="009F1A89"/>
    <w:rsid w:val="009F1C1D"/>
    <w:rsid w:val="009F28B2"/>
    <w:rsid w:val="009F63E9"/>
    <w:rsid w:val="00A01F73"/>
    <w:rsid w:val="00A023B6"/>
    <w:rsid w:val="00A02BB2"/>
    <w:rsid w:val="00A04F3D"/>
    <w:rsid w:val="00A0579E"/>
    <w:rsid w:val="00A06D4B"/>
    <w:rsid w:val="00A07736"/>
    <w:rsid w:val="00A07886"/>
    <w:rsid w:val="00A103E8"/>
    <w:rsid w:val="00A1066B"/>
    <w:rsid w:val="00A108DE"/>
    <w:rsid w:val="00A125BD"/>
    <w:rsid w:val="00A12861"/>
    <w:rsid w:val="00A136C1"/>
    <w:rsid w:val="00A1444C"/>
    <w:rsid w:val="00A15E82"/>
    <w:rsid w:val="00A21C12"/>
    <w:rsid w:val="00A22269"/>
    <w:rsid w:val="00A253C7"/>
    <w:rsid w:val="00A26248"/>
    <w:rsid w:val="00A262F2"/>
    <w:rsid w:val="00A27D7D"/>
    <w:rsid w:val="00A3057A"/>
    <w:rsid w:val="00A3245E"/>
    <w:rsid w:val="00A32853"/>
    <w:rsid w:val="00A329E4"/>
    <w:rsid w:val="00A3419A"/>
    <w:rsid w:val="00A36980"/>
    <w:rsid w:val="00A36A9C"/>
    <w:rsid w:val="00A36DC7"/>
    <w:rsid w:val="00A37A40"/>
    <w:rsid w:val="00A37DA8"/>
    <w:rsid w:val="00A426DA"/>
    <w:rsid w:val="00A435E7"/>
    <w:rsid w:val="00A43949"/>
    <w:rsid w:val="00A44BF3"/>
    <w:rsid w:val="00A44D9A"/>
    <w:rsid w:val="00A44F7E"/>
    <w:rsid w:val="00A4596F"/>
    <w:rsid w:val="00A45B22"/>
    <w:rsid w:val="00A45D2D"/>
    <w:rsid w:val="00A514CC"/>
    <w:rsid w:val="00A516B5"/>
    <w:rsid w:val="00A55C37"/>
    <w:rsid w:val="00A57490"/>
    <w:rsid w:val="00A6155D"/>
    <w:rsid w:val="00A62630"/>
    <w:rsid w:val="00A638E0"/>
    <w:rsid w:val="00A661AB"/>
    <w:rsid w:val="00A66417"/>
    <w:rsid w:val="00A66F55"/>
    <w:rsid w:val="00A71CF8"/>
    <w:rsid w:val="00A72B98"/>
    <w:rsid w:val="00A73CAD"/>
    <w:rsid w:val="00A74A6B"/>
    <w:rsid w:val="00A74CE6"/>
    <w:rsid w:val="00A74EC7"/>
    <w:rsid w:val="00A752E9"/>
    <w:rsid w:val="00A75500"/>
    <w:rsid w:val="00A805C8"/>
    <w:rsid w:val="00A80681"/>
    <w:rsid w:val="00A80A49"/>
    <w:rsid w:val="00A823B6"/>
    <w:rsid w:val="00A834BF"/>
    <w:rsid w:val="00A83B81"/>
    <w:rsid w:val="00A85F05"/>
    <w:rsid w:val="00A8610B"/>
    <w:rsid w:val="00A86448"/>
    <w:rsid w:val="00A86E01"/>
    <w:rsid w:val="00A8721E"/>
    <w:rsid w:val="00A90513"/>
    <w:rsid w:val="00A91F9B"/>
    <w:rsid w:val="00A922DB"/>
    <w:rsid w:val="00A924AA"/>
    <w:rsid w:val="00A9609A"/>
    <w:rsid w:val="00A973C6"/>
    <w:rsid w:val="00A976C5"/>
    <w:rsid w:val="00A97CAF"/>
    <w:rsid w:val="00A97EB7"/>
    <w:rsid w:val="00AA0D82"/>
    <w:rsid w:val="00AA1B87"/>
    <w:rsid w:val="00AA3348"/>
    <w:rsid w:val="00AA7014"/>
    <w:rsid w:val="00AA70FB"/>
    <w:rsid w:val="00AA7594"/>
    <w:rsid w:val="00AA7875"/>
    <w:rsid w:val="00AA7D5A"/>
    <w:rsid w:val="00AB123E"/>
    <w:rsid w:val="00AB1473"/>
    <w:rsid w:val="00AB152C"/>
    <w:rsid w:val="00AB1708"/>
    <w:rsid w:val="00AB2AFF"/>
    <w:rsid w:val="00AB3233"/>
    <w:rsid w:val="00AB5575"/>
    <w:rsid w:val="00AB78DD"/>
    <w:rsid w:val="00AC0FB5"/>
    <w:rsid w:val="00AC4038"/>
    <w:rsid w:val="00AC4D70"/>
    <w:rsid w:val="00AC5435"/>
    <w:rsid w:val="00AC5C31"/>
    <w:rsid w:val="00AC5C68"/>
    <w:rsid w:val="00AD1B03"/>
    <w:rsid w:val="00AD4217"/>
    <w:rsid w:val="00AD4380"/>
    <w:rsid w:val="00AD5EE1"/>
    <w:rsid w:val="00AD6A9E"/>
    <w:rsid w:val="00AD6B20"/>
    <w:rsid w:val="00AE0DF1"/>
    <w:rsid w:val="00AE5329"/>
    <w:rsid w:val="00AE7083"/>
    <w:rsid w:val="00AE70B6"/>
    <w:rsid w:val="00AF19C0"/>
    <w:rsid w:val="00AF32F8"/>
    <w:rsid w:val="00AF5E4B"/>
    <w:rsid w:val="00AF7586"/>
    <w:rsid w:val="00AF7792"/>
    <w:rsid w:val="00B006ED"/>
    <w:rsid w:val="00B0220A"/>
    <w:rsid w:val="00B02EB1"/>
    <w:rsid w:val="00B030F8"/>
    <w:rsid w:val="00B03E0B"/>
    <w:rsid w:val="00B044B8"/>
    <w:rsid w:val="00B06C4B"/>
    <w:rsid w:val="00B06E18"/>
    <w:rsid w:val="00B1294E"/>
    <w:rsid w:val="00B12F67"/>
    <w:rsid w:val="00B132C4"/>
    <w:rsid w:val="00B1381E"/>
    <w:rsid w:val="00B17A1E"/>
    <w:rsid w:val="00B17D8A"/>
    <w:rsid w:val="00B17F92"/>
    <w:rsid w:val="00B225FB"/>
    <w:rsid w:val="00B2412F"/>
    <w:rsid w:val="00B24C8C"/>
    <w:rsid w:val="00B25943"/>
    <w:rsid w:val="00B267C1"/>
    <w:rsid w:val="00B26BD3"/>
    <w:rsid w:val="00B27C5C"/>
    <w:rsid w:val="00B300EA"/>
    <w:rsid w:val="00B3068A"/>
    <w:rsid w:val="00B309FC"/>
    <w:rsid w:val="00B322C9"/>
    <w:rsid w:val="00B3354E"/>
    <w:rsid w:val="00B34748"/>
    <w:rsid w:val="00B35674"/>
    <w:rsid w:val="00B3669A"/>
    <w:rsid w:val="00B369A7"/>
    <w:rsid w:val="00B36E08"/>
    <w:rsid w:val="00B371D3"/>
    <w:rsid w:val="00B401E7"/>
    <w:rsid w:val="00B403A5"/>
    <w:rsid w:val="00B40BBA"/>
    <w:rsid w:val="00B41256"/>
    <w:rsid w:val="00B41DB5"/>
    <w:rsid w:val="00B443FC"/>
    <w:rsid w:val="00B456BB"/>
    <w:rsid w:val="00B50157"/>
    <w:rsid w:val="00B50838"/>
    <w:rsid w:val="00B509D9"/>
    <w:rsid w:val="00B53303"/>
    <w:rsid w:val="00B540DF"/>
    <w:rsid w:val="00B5519D"/>
    <w:rsid w:val="00B55AC3"/>
    <w:rsid w:val="00B55B1A"/>
    <w:rsid w:val="00B600E4"/>
    <w:rsid w:val="00B6044D"/>
    <w:rsid w:val="00B60792"/>
    <w:rsid w:val="00B60EC4"/>
    <w:rsid w:val="00B61534"/>
    <w:rsid w:val="00B618F0"/>
    <w:rsid w:val="00B628B1"/>
    <w:rsid w:val="00B63726"/>
    <w:rsid w:val="00B641FE"/>
    <w:rsid w:val="00B6608D"/>
    <w:rsid w:val="00B66CAC"/>
    <w:rsid w:val="00B67A49"/>
    <w:rsid w:val="00B70995"/>
    <w:rsid w:val="00B71B10"/>
    <w:rsid w:val="00B725F8"/>
    <w:rsid w:val="00B72D29"/>
    <w:rsid w:val="00B7328B"/>
    <w:rsid w:val="00B74DAA"/>
    <w:rsid w:val="00B74F40"/>
    <w:rsid w:val="00B772BF"/>
    <w:rsid w:val="00B81394"/>
    <w:rsid w:val="00B81508"/>
    <w:rsid w:val="00B82E4E"/>
    <w:rsid w:val="00B843CE"/>
    <w:rsid w:val="00B85DA1"/>
    <w:rsid w:val="00B85F46"/>
    <w:rsid w:val="00B86027"/>
    <w:rsid w:val="00B86F08"/>
    <w:rsid w:val="00B90D3F"/>
    <w:rsid w:val="00B93949"/>
    <w:rsid w:val="00B93C4E"/>
    <w:rsid w:val="00B94225"/>
    <w:rsid w:val="00B96F88"/>
    <w:rsid w:val="00BA057C"/>
    <w:rsid w:val="00BA15E2"/>
    <w:rsid w:val="00BA2EC6"/>
    <w:rsid w:val="00BA305A"/>
    <w:rsid w:val="00BA33F4"/>
    <w:rsid w:val="00BA49CC"/>
    <w:rsid w:val="00BA610E"/>
    <w:rsid w:val="00BA69AA"/>
    <w:rsid w:val="00BA6CA7"/>
    <w:rsid w:val="00BB0352"/>
    <w:rsid w:val="00BB0405"/>
    <w:rsid w:val="00BB04DA"/>
    <w:rsid w:val="00BB0E42"/>
    <w:rsid w:val="00BB24F1"/>
    <w:rsid w:val="00BB32BB"/>
    <w:rsid w:val="00BB4F97"/>
    <w:rsid w:val="00BB723E"/>
    <w:rsid w:val="00BB7E28"/>
    <w:rsid w:val="00BC1059"/>
    <w:rsid w:val="00BC231B"/>
    <w:rsid w:val="00BC235C"/>
    <w:rsid w:val="00BC384A"/>
    <w:rsid w:val="00BC59A1"/>
    <w:rsid w:val="00BC603C"/>
    <w:rsid w:val="00BC60A8"/>
    <w:rsid w:val="00BC7085"/>
    <w:rsid w:val="00BC7ADB"/>
    <w:rsid w:val="00BD0F38"/>
    <w:rsid w:val="00BD4829"/>
    <w:rsid w:val="00BD4E89"/>
    <w:rsid w:val="00BD70F6"/>
    <w:rsid w:val="00BD7DB6"/>
    <w:rsid w:val="00BE352C"/>
    <w:rsid w:val="00BE45EC"/>
    <w:rsid w:val="00BE6A8E"/>
    <w:rsid w:val="00BE7042"/>
    <w:rsid w:val="00BE76B8"/>
    <w:rsid w:val="00BE77B2"/>
    <w:rsid w:val="00BE7A02"/>
    <w:rsid w:val="00BF02D2"/>
    <w:rsid w:val="00BF08BF"/>
    <w:rsid w:val="00BF161D"/>
    <w:rsid w:val="00BF2111"/>
    <w:rsid w:val="00BF2186"/>
    <w:rsid w:val="00BF6302"/>
    <w:rsid w:val="00C00239"/>
    <w:rsid w:val="00C00650"/>
    <w:rsid w:val="00C01F70"/>
    <w:rsid w:val="00C0220E"/>
    <w:rsid w:val="00C02995"/>
    <w:rsid w:val="00C04DC0"/>
    <w:rsid w:val="00C06843"/>
    <w:rsid w:val="00C06CDE"/>
    <w:rsid w:val="00C11E4C"/>
    <w:rsid w:val="00C11F40"/>
    <w:rsid w:val="00C145CC"/>
    <w:rsid w:val="00C15881"/>
    <w:rsid w:val="00C22476"/>
    <w:rsid w:val="00C228AD"/>
    <w:rsid w:val="00C24F7D"/>
    <w:rsid w:val="00C26232"/>
    <w:rsid w:val="00C30AD0"/>
    <w:rsid w:val="00C328F6"/>
    <w:rsid w:val="00C35C8D"/>
    <w:rsid w:val="00C36C94"/>
    <w:rsid w:val="00C41DC8"/>
    <w:rsid w:val="00C41EA9"/>
    <w:rsid w:val="00C42A36"/>
    <w:rsid w:val="00C42BBF"/>
    <w:rsid w:val="00C42C84"/>
    <w:rsid w:val="00C45189"/>
    <w:rsid w:val="00C4579C"/>
    <w:rsid w:val="00C476D3"/>
    <w:rsid w:val="00C50285"/>
    <w:rsid w:val="00C5132D"/>
    <w:rsid w:val="00C5161C"/>
    <w:rsid w:val="00C525E4"/>
    <w:rsid w:val="00C53ABC"/>
    <w:rsid w:val="00C54D28"/>
    <w:rsid w:val="00C559FC"/>
    <w:rsid w:val="00C574FB"/>
    <w:rsid w:val="00C57C0D"/>
    <w:rsid w:val="00C624E3"/>
    <w:rsid w:val="00C66F75"/>
    <w:rsid w:val="00C67C3A"/>
    <w:rsid w:val="00C71C5A"/>
    <w:rsid w:val="00C744AC"/>
    <w:rsid w:val="00C77276"/>
    <w:rsid w:val="00C8015A"/>
    <w:rsid w:val="00C82304"/>
    <w:rsid w:val="00C82D10"/>
    <w:rsid w:val="00C832C6"/>
    <w:rsid w:val="00C84AAC"/>
    <w:rsid w:val="00C86B58"/>
    <w:rsid w:val="00C87FDA"/>
    <w:rsid w:val="00C9077F"/>
    <w:rsid w:val="00C92B98"/>
    <w:rsid w:val="00C94FA6"/>
    <w:rsid w:val="00CA7BEC"/>
    <w:rsid w:val="00CB0C56"/>
    <w:rsid w:val="00CB17FA"/>
    <w:rsid w:val="00CB234F"/>
    <w:rsid w:val="00CB2F2D"/>
    <w:rsid w:val="00CB3D7B"/>
    <w:rsid w:val="00CC1076"/>
    <w:rsid w:val="00CC147E"/>
    <w:rsid w:val="00CC160B"/>
    <w:rsid w:val="00CC1619"/>
    <w:rsid w:val="00CC1F7A"/>
    <w:rsid w:val="00CC2C8B"/>
    <w:rsid w:val="00CC4F2A"/>
    <w:rsid w:val="00CC5210"/>
    <w:rsid w:val="00CD4808"/>
    <w:rsid w:val="00CD69C7"/>
    <w:rsid w:val="00CD6E84"/>
    <w:rsid w:val="00CE1816"/>
    <w:rsid w:val="00CE2FCA"/>
    <w:rsid w:val="00CE304F"/>
    <w:rsid w:val="00CE40EB"/>
    <w:rsid w:val="00CE4DAA"/>
    <w:rsid w:val="00CE6A53"/>
    <w:rsid w:val="00CF091D"/>
    <w:rsid w:val="00CF1128"/>
    <w:rsid w:val="00CF2B12"/>
    <w:rsid w:val="00CF54F4"/>
    <w:rsid w:val="00D0070B"/>
    <w:rsid w:val="00D00CDE"/>
    <w:rsid w:val="00D011EE"/>
    <w:rsid w:val="00D02621"/>
    <w:rsid w:val="00D12707"/>
    <w:rsid w:val="00D130BB"/>
    <w:rsid w:val="00D142B3"/>
    <w:rsid w:val="00D1575A"/>
    <w:rsid w:val="00D160AA"/>
    <w:rsid w:val="00D173CD"/>
    <w:rsid w:val="00D17AF5"/>
    <w:rsid w:val="00D17F90"/>
    <w:rsid w:val="00D2068D"/>
    <w:rsid w:val="00D2173C"/>
    <w:rsid w:val="00D22CA9"/>
    <w:rsid w:val="00D2406B"/>
    <w:rsid w:val="00D24128"/>
    <w:rsid w:val="00D249BA"/>
    <w:rsid w:val="00D25633"/>
    <w:rsid w:val="00D256A0"/>
    <w:rsid w:val="00D261C3"/>
    <w:rsid w:val="00D2706E"/>
    <w:rsid w:val="00D326AC"/>
    <w:rsid w:val="00D3280F"/>
    <w:rsid w:val="00D32C89"/>
    <w:rsid w:val="00D36D1B"/>
    <w:rsid w:val="00D36FBE"/>
    <w:rsid w:val="00D377E6"/>
    <w:rsid w:val="00D379C9"/>
    <w:rsid w:val="00D41F8A"/>
    <w:rsid w:val="00D44CE7"/>
    <w:rsid w:val="00D4590F"/>
    <w:rsid w:val="00D46310"/>
    <w:rsid w:val="00D538AC"/>
    <w:rsid w:val="00D54E03"/>
    <w:rsid w:val="00D54ECA"/>
    <w:rsid w:val="00D5521A"/>
    <w:rsid w:val="00D55C9C"/>
    <w:rsid w:val="00D55D68"/>
    <w:rsid w:val="00D564F6"/>
    <w:rsid w:val="00D56DD0"/>
    <w:rsid w:val="00D57BA0"/>
    <w:rsid w:val="00D608AE"/>
    <w:rsid w:val="00D617A2"/>
    <w:rsid w:val="00D620C2"/>
    <w:rsid w:val="00D62654"/>
    <w:rsid w:val="00D62F7D"/>
    <w:rsid w:val="00D634A2"/>
    <w:rsid w:val="00D64530"/>
    <w:rsid w:val="00D66B19"/>
    <w:rsid w:val="00D66E34"/>
    <w:rsid w:val="00D71820"/>
    <w:rsid w:val="00D747D6"/>
    <w:rsid w:val="00D84131"/>
    <w:rsid w:val="00D8464B"/>
    <w:rsid w:val="00D86021"/>
    <w:rsid w:val="00D908BF"/>
    <w:rsid w:val="00D917E9"/>
    <w:rsid w:val="00D93817"/>
    <w:rsid w:val="00D938B9"/>
    <w:rsid w:val="00D940D3"/>
    <w:rsid w:val="00D9494F"/>
    <w:rsid w:val="00D94C68"/>
    <w:rsid w:val="00D9563B"/>
    <w:rsid w:val="00D95B1F"/>
    <w:rsid w:val="00D966C0"/>
    <w:rsid w:val="00DA1C28"/>
    <w:rsid w:val="00DA1FC4"/>
    <w:rsid w:val="00DA2287"/>
    <w:rsid w:val="00DA3345"/>
    <w:rsid w:val="00DA3EE7"/>
    <w:rsid w:val="00DA48B5"/>
    <w:rsid w:val="00DA4CD3"/>
    <w:rsid w:val="00DA5998"/>
    <w:rsid w:val="00DA5C77"/>
    <w:rsid w:val="00DA64FA"/>
    <w:rsid w:val="00DA7B8B"/>
    <w:rsid w:val="00DB16C1"/>
    <w:rsid w:val="00DB5D46"/>
    <w:rsid w:val="00DB6755"/>
    <w:rsid w:val="00DB7144"/>
    <w:rsid w:val="00DB77B7"/>
    <w:rsid w:val="00DB7CF9"/>
    <w:rsid w:val="00DC1815"/>
    <w:rsid w:val="00DC181D"/>
    <w:rsid w:val="00DC1AB7"/>
    <w:rsid w:val="00DC1C2F"/>
    <w:rsid w:val="00DC3E3A"/>
    <w:rsid w:val="00DC635A"/>
    <w:rsid w:val="00DC63FD"/>
    <w:rsid w:val="00DC7AA1"/>
    <w:rsid w:val="00DD0274"/>
    <w:rsid w:val="00DD04AF"/>
    <w:rsid w:val="00DD1BEC"/>
    <w:rsid w:val="00DD1CAD"/>
    <w:rsid w:val="00DD20FA"/>
    <w:rsid w:val="00DD2573"/>
    <w:rsid w:val="00DD336F"/>
    <w:rsid w:val="00DD3458"/>
    <w:rsid w:val="00DD482F"/>
    <w:rsid w:val="00DD4B66"/>
    <w:rsid w:val="00DD5DFC"/>
    <w:rsid w:val="00DD6791"/>
    <w:rsid w:val="00DD725E"/>
    <w:rsid w:val="00DE0117"/>
    <w:rsid w:val="00DE0F77"/>
    <w:rsid w:val="00DE28CB"/>
    <w:rsid w:val="00DE5082"/>
    <w:rsid w:val="00DE6484"/>
    <w:rsid w:val="00DE68B0"/>
    <w:rsid w:val="00DF0861"/>
    <w:rsid w:val="00DF3780"/>
    <w:rsid w:val="00DF7B89"/>
    <w:rsid w:val="00E0051E"/>
    <w:rsid w:val="00E01874"/>
    <w:rsid w:val="00E01EC1"/>
    <w:rsid w:val="00E0317E"/>
    <w:rsid w:val="00E039C2"/>
    <w:rsid w:val="00E11D88"/>
    <w:rsid w:val="00E129A2"/>
    <w:rsid w:val="00E1429A"/>
    <w:rsid w:val="00E169A4"/>
    <w:rsid w:val="00E16C73"/>
    <w:rsid w:val="00E16FD2"/>
    <w:rsid w:val="00E17551"/>
    <w:rsid w:val="00E17D58"/>
    <w:rsid w:val="00E2010C"/>
    <w:rsid w:val="00E203F5"/>
    <w:rsid w:val="00E21891"/>
    <w:rsid w:val="00E23A1F"/>
    <w:rsid w:val="00E25D65"/>
    <w:rsid w:val="00E25DB0"/>
    <w:rsid w:val="00E26442"/>
    <w:rsid w:val="00E26990"/>
    <w:rsid w:val="00E26E4A"/>
    <w:rsid w:val="00E26F90"/>
    <w:rsid w:val="00E3093D"/>
    <w:rsid w:val="00E31309"/>
    <w:rsid w:val="00E34FBC"/>
    <w:rsid w:val="00E3533F"/>
    <w:rsid w:val="00E3546A"/>
    <w:rsid w:val="00E45633"/>
    <w:rsid w:val="00E4595B"/>
    <w:rsid w:val="00E465D9"/>
    <w:rsid w:val="00E47AFA"/>
    <w:rsid w:val="00E503EA"/>
    <w:rsid w:val="00E52AA7"/>
    <w:rsid w:val="00E53A71"/>
    <w:rsid w:val="00E54986"/>
    <w:rsid w:val="00E54ADF"/>
    <w:rsid w:val="00E60CBA"/>
    <w:rsid w:val="00E61A2A"/>
    <w:rsid w:val="00E61AB9"/>
    <w:rsid w:val="00E6302E"/>
    <w:rsid w:val="00E6368A"/>
    <w:rsid w:val="00E63746"/>
    <w:rsid w:val="00E65CFE"/>
    <w:rsid w:val="00E6616C"/>
    <w:rsid w:val="00E661DB"/>
    <w:rsid w:val="00E74A5E"/>
    <w:rsid w:val="00E7512D"/>
    <w:rsid w:val="00E7623E"/>
    <w:rsid w:val="00E8027B"/>
    <w:rsid w:val="00E806D2"/>
    <w:rsid w:val="00E83F9A"/>
    <w:rsid w:val="00E84AA0"/>
    <w:rsid w:val="00E86A92"/>
    <w:rsid w:val="00E86E96"/>
    <w:rsid w:val="00E90E86"/>
    <w:rsid w:val="00E92240"/>
    <w:rsid w:val="00E9282F"/>
    <w:rsid w:val="00E9386F"/>
    <w:rsid w:val="00E946FA"/>
    <w:rsid w:val="00E95D4C"/>
    <w:rsid w:val="00E96828"/>
    <w:rsid w:val="00E96E2F"/>
    <w:rsid w:val="00E975EE"/>
    <w:rsid w:val="00EA031B"/>
    <w:rsid w:val="00EA06B3"/>
    <w:rsid w:val="00EA2422"/>
    <w:rsid w:val="00EA2EA4"/>
    <w:rsid w:val="00EA432B"/>
    <w:rsid w:val="00EA436D"/>
    <w:rsid w:val="00EA6380"/>
    <w:rsid w:val="00EA743D"/>
    <w:rsid w:val="00EB0B44"/>
    <w:rsid w:val="00EB151B"/>
    <w:rsid w:val="00EB15AB"/>
    <w:rsid w:val="00EB40CF"/>
    <w:rsid w:val="00EB4191"/>
    <w:rsid w:val="00EB4AB9"/>
    <w:rsid w:val="00EC1649"/>
    <w:rsid w:val="00EC1942"/>
    <w:rsid w:val="00EC288B"/>
    <w:rsid w:val="00EC3B26"/>
    <w:rsid w:val="00EC3B74"/>
    <w:rsid w:val="00EC55B3"/>
    <w:rsid w:val="00EC6976"/>
    <w:rsid w:val="00EC711E"/>
    <w:rsid w:val="00EC762D"/>
    <w:rsid w:val="00ED0302"/>
    <w:rsid w:val="00ED22A9"/>
    <w:rsid w:val="00ED3413"/>
    <w:rsid w:val="00ED541A"/>
    <w:rsid w:val="00ED5D27"/>
    <w:rsid w:val="00ED677A"/>
    <w:rsid w:val="00ED75E3"/>
    <w:rsid w:val="00ED7764"/>
    <w:rsid w:val="00ED7D11"/>
    <w:rsid w:val="00EE0942"/>
    <w:rsid w:val="00EE13A5"/>
    <w:rsid w:val="00EE1877"/>
    <w:rsid w:val="00EE2A74"/>
    <w:rsid w:val="00EE3E7A"/>
    <w:rsid w:val="00EE4497"/>
    <w:rsid w:val="00EE671C"/>
    <w:rsid w:val="00EE6B09"/>
    <w:rsid w:val="00EF288E"/>
    <w:rsid w:val="00EF2CCD"/>
    <w:rsid w:val="00EF316B"/>
    <w:rsid w:val="00EF3B47"/>
    <w:rsid w:val="00EF5854"/>
    <w:rsid w:val="00EF6BC8"/>
    <w:rsid w:val="00F028EA"/>
    <w:rsid w:val="00F02969"/>
    <w:rsid w:val="00F04EEC"/>
    <w:rsid w:val="00F05BFA"/>
    <w:rsid w:val="00F060E9"/>
    <w:rsid w:val="00F07CB5"/>
    <w:rsid w:val="00F11F24"/>
    <w:rsid w:val="00F12C50"/>
    <w:rsid w:val="00F13B8E"/>
    <w:rsid w:val="00F13F20"/>
    <w:rsid w:val="00F146CA"/>
    <w:rsid w:val="00F147C5"/>
    <w:rsid w:val="00F14F87"/>
    <w:rsid w:val="00F1524A"/>
    <w:rsid w:val="00F15BB2"/>
    <w:rsid w:val="00F15EA6"/>
    <w:rsid w:val="00F17313"/>
    <w:rsid w:val="00F203F1"/>
    <w:rsid w:val="00F215C4"/>
    <w:rsid w:val="00F2342C"/>
    <w:rsid w:val="00F23826"/>
    <w:rsid w:val="00F23F17"/>
    <w:rsid w:val="00F2585D"/>
    <w:rsid w:val="00F25898"/>
    <w:rsid w:val="00F26B8B"/>
    <w:rsid w:val="00F26BD1"/>
    <w:rsid w:val="00F27AF2"/>
    <w:rsid w:val="00F3414D"/>
    <w:rsid w:val="00F35A8B"/>
    <w:rsid w:val="00F35E31"/>
    <w:rsid w:val="00F3604D"/>
    <w:rsid w:val="00F37FEF"/>
    <w:rsid w:val="00F40C5D"/>
    <w:rsid w:val="00F41E7F"/>
    <w:rsid w:val="00F42333"/>
    <w:rsid w:val="00F43181"/>
    <w:rsid w:val="00F436FE"/>
    <w:rsid w:val="00F44AEE"/>
    <w:rsid w:val="00F44D3D"/>
    <w:rsid w:val="00F45B99"/>
    <w:rsid w:val="00F45E73"/>
    <w:rsid w:val="00F47484"/>
    <w:rsid w:val="00F5077D"/>
    <w:rsid w:val="00F50C9C"/>
    <w:rsid w:val="00F5105E"/>
    <w:rsid w:val="00F51AC0"/>
    <w:rsid w:val="00F531C3"/>
    <w:rsid w:val="00F53666"/>
    <w:rsid w:val="00F537E4"/>
    <w:rsid w:val="00F548FA"/>
    <w:rsid w:val="00F54A3D"/>
    <w:rsid w:val="00F5792C"/>
    <w:rsid w:val="00F57BB3"/>
    <w:rsid w:val="00F61B4C"/>
    <w:rsid w:val="00F6440F"/>
    <w:rsid w:val="00F657CE"/>
    <w:rsid w:val="00F65C07"/>
    <w:rsid w:val="00F706C4"/>
    <w:rsid w:val="00F72474"/>
    <w:rsid w:val="00F73E98"/>
    <w:rsid w:val="00F7490A"/>
    <w:rsid w:val="00F7510E"/>
    <w:rsid w:val="00F75DC4"/>
    <w:rsid w:val="00F7636B"/>
    <w:rsid w:val="00F7680C"/>
    <w:rsid w:val="00F77AAA"/>
    <w:rsid w:val="00F80426"/>
    <w:rsid w:val="00F82B4F"/>
    <w:rsid w:val="00F8418E"/>
    <w:rsid w:val="00F842CF"/>
    <w:rsid w:val="00F85942"/>
    <w:rsid w:val="00F9122D"/>
    <w:rsid w:val="00F929E0"/>
    <w:rsid w:val="00FA1827"/>
    <w:rsid w:val="00FA2DAD"/>
    <w:rsid w:val="00FA4465"/>
    <w:rsid w:val="00FA520D"/>
    <w:rsid w:val="00FA5FE1"/>
    <w:rsid w:val="00FA6ECE"/>
    <w:rsid w:val="00FB1A21"/>
    <w:rsid w:val="00FB3DE4"/>
    <w:rsid w:val="00FB7A18"/>
    <w:rsid w:val="00FC1792"/>
    <w:rsid w:val="00FC17BB"/>
    <w:rsid w:val="00FC19CC"/>
    <w:rsid w:val="00FC307F"/>
    <w:rsid w:val="00FC456D"/>
    <w:rsid w:val="00FC4A21"/>
    <w:rsid w:val="00FC4E9D"/>
    <w:rsid w:val="00FC6436"/>
    <w:rsid w:val="00FC7128"/>
    <w:rsid w:val="00FC7491"/>
    <w:rsid w:val="00FC79BD"/>
    <w:rsid w:val="00FD1D64"/>
    <w:rsid w:val="00FD4B10"/>
    <w:rsid w:val="00FD5301"/>
    <w:rsid w:val="00FD6134"/>
    <w:rsid w:val="00FD6171"/>
    <w:rsid w:val="00FD78BB"/>
    <w:rsid w:val="00FD7E59"/>
    <w:rsid w:val="00FE18D0"/>
    <w:rsid w:val="00FE2865"/>
    <w:rsid w:val="00FE36FF"/>
    <w:rsid w:val="00FE3B8D"/>
    <w:rsid w:val="00FE456F"/>
    <w:rsid w:val="00FE47DF"/>
    <w:rsid w:val="00FE4AF5"/>
    <w:rsid w:val="00FF13D9"/>
    <w:rsid w:val="00FF258A"/>
    <w:rsid w:val="00FF27EB"/>
    <w:rsid w:val="00FF2C4E"/>
    <w:rsid w:val="00FF472B"/>
    <w:rsid w:val="00FF4F44"/>
    <w:rsid w:val="00FF53C4"/>
    <w:rsid w:val="00FF60DA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10"/>
  </w:style>
  <w:style w:type="paragraph" w:styleId="1">
    <w:name w:val="heading 1"/>
    <w:basedOn w:val="a"/>
    <w:next w:val="a"/>
    <w:link w:val="10"/>
    <w:uiPriority w:val="9"/>
    <w:qFormat/>
    <w:rsid w:val="00CC5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C5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CC52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3AAB"/>
    <w:pPr>
      <w:ind w:left="720"/>
      <w:contextualSpacing/>
    </w:pPr>
  </w:style>
  <w:style w:type="table" w:styleId="a6">
    <w:name w:val="Table Grid"/>
    <w:basedOn w:val="a1"/>
    <w:uiPriority w:val="59"/>
    <w:rsid w:val="008D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E54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681D13"/>
    <w:pPr>
      <w:outlineLvl w:val="9"/>
    </w:pPr>
    <w:rPr>
      <w:szCs w:val="28"/>
    </w:rPr>
  </w:style>
  <w:style w:type="paragraph" w:styleId="11">
    <w:name w:val="toc 1"/>
    <w:basedOn w:val="a"/>
    <w:next w:val="a"/>
    <w:autoRedefine/>
    <w:uiPriority w:val="39"/>
    <w:unhideWhenUsed/>
    <w:rsid w:val="00681D13"/>
    <w:pPr>
      <w:spacing w:after="100"/>
    </w:pPr>
  </w:style>
  <w:style w:type="character" w:styleId="a9">
    <w:name w:val="Hyperlink"/>
    <w:basedOn w:val="a0"/>
    <w:uiPriority w:val="99"/>
    <w:unhideWhenUsed/>
    <w:rsid w:val="00681D1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D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2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6BD3"/>
  </w:style>
  <w:style w:type="paragraph" w:styleId="ae">
    <w:name w:val="footer"/>
    <w:basedOn w:val="a"/>
    <w:link w:val="af"/>
    <w:uiPriority w:val="99"/>
    <w:unhideWhenUsed/>
    <w:rsid w:val="00B26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6BD3"/>
  </w:style>
  <w:style w:type="character" w:customStyle="1" w:styleId="FontStyle16">
    <w:name w:val="Font Style16"/>
    <w:rsid w:val="004C0611"/>
    <w:rPr>
      <w:rFonts w:ascii="Times New Roman" w:hAnsi="Times New Roman" w:cs="Times New Roman"/>
      <w:spacing w:val="-1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696AD9"/>
  </w:style>
  <w:style w:type="character" w:customStyle="1" w:styleId="w">
    <w:name w:val="w"/>
    <w:basedOn w:val="a0"/>
    <w:rsid w:val="000D70EC"/>
  </w:style>
  <w:style w:type="paragraph" w:styleId="21">
    <w:name w:val="toc 2"/>
    <w:basedOn w:val="a"/>
    <w:next w:val="a"/>
    <w:autoRedefine/>
    <w:uiPriority w:val="39"/>
    <w:unhideWhenUsed/>
    <w:rsid w:val="00B0220A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docs.exdat.com/docs/index-26981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docs.exdat.com/docs/index-26981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7651A0-63E1-45D0-9AAF-B5207F8E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2016-04-20T05:15:00Z</cp:lastPrinted>
  <dcterms:created xsi:type="dcterms:W3CDTF">2016-06-21T03:14:00Z</dcterms:created>
  <dcterms:modified xsi:type="dcterms:W3CDTF">2016-06-21T03:14:00Z</dcterms:modified>
</cp:coreProperties>
</file>